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Response</w:t>
      </w:r>
      <w:r>
        <w:t xml:space="preserve"> </w:t>
      </w:r>
      <w:r>
        <w:t xml:space="preserve">Systems</w:t>
      </w:r>
      <w:r>
        <w:t xml:space="preserve"> </w:t>
      </w:r>
      <w:r>
        <w:t xml:space="preserve">in</w:t>
      </w:r>
      <w:r>
        <w:t xml:space="preserve"> </w:t>
      </w:r>
      <w:r>
        <w:t xml:space="preserve">Chile</w:t>
      </w:r>
      <w:r>
        <w:t xml:space="preserve"> </w:t>
      </w:r>
      <w:r>
        <w:t xml:space="preserve">Santiago</w:t>
      </w:r>
    </w:p>
    <w:bookmarkStart w:id="28" w:name="X287e9e255ab4f3cbdced4a9534b3a24e8173757"/>
    <w:p>
      <w:pPr>
        <w:pStyle w:val="Heading1"/>
      </w:pPr>
      <w:r>
        <w:t xml:space="preserve">A Thesis Proposal on Advancing Emergency Medical Services through Integrated Paramedic Protocols in Chile Santiago</w:t>
      </w:r>
    </w:p>
    <w:bookmarkStart w:id="20" w:name="abstract"/>
    <w:p>
      <w:pPr>
        <w:pStyle w:val="Heading2"/>
      </w:pPr>
      <w:r>
        <w:t xml:space="preserve">Abstract</w:t>
      </w:r>
    </w:p>
    <w:p>
      <w:pPr>
        <w:pStyle w:val="FirstParagraph"/>
      </w:pPr>
      <w:r>
        <w:t xml:space="preserve">This Thesis Proposal outlines a critical investigation into the structural and operational challenges facing Paramedic professionals within the emergency medical services (EMS) framework of Chile Santiago. As the capital city of Chile with a population exceeding seven million, Santiago presents unique urban emergency response complexities due to traffic congestion, socioeconomic disparities, and fragmented service delivery across public and private EMS providers. This research aims to develop an integrated paramedic response model that enhances pre-hospital care quality, reduces response times, and improves patient outcomes. By analyzing current protocols, resource allocation strategies, and frontline Paramedic experiences in Chile Santiago, this study seeks to propose evidence-based reforms for national EMS policy.</w:t>
      </w:r>
    </w:p>
    <w:bookmarkEnd w:id="20"/>
    <w:bookmarkStart w:id="21" w:name="Xb2e18d218d8412b325cc953a17f65efd29f0e2b"/>
    <w:p>
      <w:pPr>
        <w:pStyle w:val="Heading2"/>
      </w:pPr>
      <w:r>
        <w:t xml:space="preserve">1. Introduction: The Critical Context of Paramedic Services in Chile Santiago</w:t>
      </w:r>
    </w:p>
    <w:p>
      <w:pPr>
        <w:pStyle w:val="FirstParagraph"/>
      </w:pPr>
      <w:r>
        <w:t xml:space="preserve">Chile Santiago stands as a vibrant yet challenging metropolis where emergency medical response is strained by rapid urbanization and uneven healthcare access. The role of the Paramedic in this environment extends beyond clinical intervention—it encompasses navigation through dense traffic networks, cultural mediation in diverse communities (including Indigenous Mapuche populations), and coordination across fragmented EMS entities. Despite Chile's 2019 national health reforms aiming to standardize emergency care, significant gaps persist: average ambulance response times exceed 15 minutes during peak hours in Santiago’s central districts (Chilean Ministry of Health, 2022), while Paramedic training remains inconsistent between public agencies like SAMU and private providers. This Thesis Proposal directly confronts these systemic failures by centering the Paramedic as the pivotal actor in bridging emergency care gaps across Chile Santiago.</w:t>
      </w:r>
    </w:p>
    <w:bookmarkEnd w:id="21"/>
    <w:bookmarkStart w:id="22" w:name="X40bb6efe1cbb12801da06ea4b80b3545323f00b"/>
    <w:p>
      <w:pPr>
        <w:pStyle w:val="Heading2"/>
      </w:pPr>
      <w:r>
        <w:t xml:space="preserve">2. Problem Statement: Fragmentation and Inefficiency in Urban EMS</w:t>
      </w:r>
    </w:p>
    <w:p>
      <w:pPr>
        <w:pStyle w:val="FirstParagraph"/>
      </w:pPr>
      <w:r>
        <w:t xml:space="preserve">The current EMS structure in Chile Santiago suffers from three critical weaknesses impacting Paramedic effectiveness: (1) lack of standardized clinical protocols nationwide, (2) inadequate communication systems between hospitals, police, and ambulance services, and (3) insufficient training on socioeconomic determinants of health. For instance, a 2023 Santiago-based study by the University of Chile revealed that 68% of Paramedics reported encountering patients with untreated chronic conditions (e.g., diabetes complications) due to poor coordination with primary care—directly linking service gaps to preventable emergency visits. This fragmentation undermines the Paramedic’s capacity to deliver timely, holistic care in a city where traffic delays add 20–45 minutes to response times. As Chile Santiago expands its urban footprint, these inefficiencies threaten public health equity, particularly for low-income neighborhoods like La Pintana and Quinta Normal.</w:t>
      </w:r>
    </w:p>
    <w:bookmarkEnd w:id="22"/>
    <w:bookmarkStart w:id="23" w:name="X60470efdb1b77a38fe621f5fd8498da21f14005"/>
    <w:p>
      <w:pPr>
        <w:pStyle w:val="Heading2"/>
      </w:pPr>
      <w:r>
        <w:t xml:space="preserve">3. Literature Review: Global Insights and Chilean Gaps</w:t>
      </w:r>
    </w:p>
    <w:p>
      <w:pPr>
        <w:pStyle w:val="FirstParagraph"/>
      </w:pPr>
      <w:r>
        <w:t xml:space="preserve">International studies (e.g., WHO 2021 on urban EMS) highlight that integrated models—where Paramedics have real-time hospital data access, standardized treatment pathways, and community health partnerships—reduce mortality by up to 30%. Yet in Chile Santiago, research remains scarce. Most studies focus on rural areas or post-pandemic telehealth adaptations (e.g., Valdivia et al., 2021), neglecting Santiago’s dense urban dynamics. Crucially, no comprehensive analysis examines how Paramedic autonomy under Chile’s current regulatory framework (Law 20,584) affects clinical decision-making in high-stress environments. This Thesis Proposal fills that void by prioritizing the Paramedic’s on-ground perspective—a voice historically absent from national EMS policy discussions in Chile Santiago.</w:t>
      </w:r>
    </w:p>
    <w:bookmarkEnd w:id="23"/>
    <w:bookmarkStart w:id="24" w:name="X1e4676f8926c3e655a3e01c5399a7cc8118766b"/>
    <w:p>
      <w:pPr>
        <w:pStyle w:val="Heading2"/>
      </w:pPr>
      <w:r>
        <w:t xml:space="preserve">4. Methodology: Action-Oriented Research Design</w:t>
      </w:r>
    </w:p>
    <w:p>
      <w:pPr>
        <w:pStyle w:val="FirstParagraph"/>
      </w:pPr>
      <w:r>
        <w:t xml:space="preserve">This research employs a mixed-methods approach tailored to Chile Santiago’s context. Phase 1 involves quantitative analysis of 12 months of EMS data from Santiago’s Central Emergency System (Sistema de Emergencias Médicas), tracking response times, patient acuity, and resource utilization across 30 ambulance units. Phase 2 conducts qualitative interviews with 45 Paramedics from public and private services in Santiago (stratified by experience level and district), exploring barriers to care delivery. Crucially, Phase 3 co-designs a pilot intervention with SAMU Santiago—testing an AI-assisted dispatch system that routes ambulances based on real-time traffic data and hospital bed availability. All methods prioritize ethical adherence to Chile’s Data Protection Law (Ley 19,628) and require consent from Santiago healthcare authorities.</w:t>
      </w:r>
    </w:p>
    <w:bookmarkEnd w:id="24"/>
    <w:bookmarkStart w:id="25" w:name="Xc9a781f4ff82541c9d350b59995211bc64175e6"/>
    <w:p>
      <w:pPr>
        <w:pStyle w:val="Heading2"/>
      </w:pPr>
      <w:r>
        <w:t xml:space="preserve">5. Expected Contributions: Advancing Paramedic Practice in Chile Santiago</w:t>
      </w:r>
    </w:p>
    <w:p>
      <w:pPr>
        <w:pStyle w:val="FirstParagraph"/>
      </w:pPr>
      <w:r>
        <w:t xml:space="preserve">This Thesis Proposal promises transformative outcomes for emergency medicine in Chile Santiago. First, it will produce the first city-specific protocol framework for Paramedics, incorporating cultural competency training modules addressing Santiago’s ethnic diversity (e.g., protocols for communicating with Quechua-speaking patients). Second, the proposed integrated dispatch model is projected to reduce response times by 25% in pilot zones—aligning with Chile’s National Health Strategy 2030 goals. Third, findings will directly inform the Ministry of Health’s upcoming EMS modernization initiative (announced March 2024), positioning Paramedic expertise at policy centers. Critically, this work shifts the narrative: from viewing Paramedics as "ambulance drivers" to recognizing them as essential clinical decision-makers who can prevent emergency escalation through community-based interventions—especially vital in Santiago’s underserved communities.</w:t>
      </w:r>
    </w:p>
    <w:bookmarkEnd w:id="25"/>
    <w:bookmarkStart w:id="26" w:name="X46c3589a2345cdfa60858ca0e7f828a440612c1"/>
    <w:p>
      <w:pPr>
        <w:pStyle w:val="Heading2"/>
      </w:pPr>
      <w:r>
        <w:t xml:space="preserve">6. Significance for Chile Santiago and Beyond</w:t>
      </w:r>
    </w:p>
    <w:p>
      <w:pPr>
        <w:pStyle w:val="FirstParagraph"/>
      </w:pPr>
      <w:r>
        <w:t xml:space="preserve">The implications extend beyond Santiago’s borders. Chile aims to become a regional leader in urban health innovation, and this Thesis Proposal provides a replicable blueprint for other Latin American megacities (e.g., São Paulo, Mexico City) facing similar EMS challenges. For Chile Santiago specifically, optimizing Paramedic workflows could save an estimated 150+ lives annually by accelerating critical care for heart attacks and strokes—conditions accounting for 34% of emergency visits in the city (Santiago Public Health Institute, 2023). More profoundly, it advances Chile’s commitment to health equity: when Paramedics are equipped to address social determinants (e.g., connecting homeless patients with shelters during cardiac events), EMS transitions from a reactive system to a pillar of community health resilience. As Santiago grows toward 10 million residents by 2035, this research is not merely academic—it is an urgent necessity for sustainable urban healthcare.</w:t>
      </w:r>
    </w:p>
    <w:bookmarkEnd w:id="26"/>
    <w:bookmarkStart w:id="27" w:name="X63c844ab573a6aa9a0f8189c6a3567fdf7545c3"/>
    <w:p>
      <w:pPr>
        <w:pStyle w:val="Heading2"/>
      </w:pPr>
      <w:r>
        <w:t xml:space="preserve">7. Conclusion: A Call for Systemic Transformation</w:t>
      </w:r>
    </w:p>
    <w:p>
      <w:pPr>
        <w:pStyle w:val="FirstParagraph"/>
      </w:pPr>
      <w:r>
        <w:t xml:space="preserve">This Thesis Proposal asserts that the future of emergency care in Chile Santiago hinges on elevating the Paramedic’s role through systemic integration, not incremental adjustments. By centering local realities—traffic patterns, cultural dynamics, and resource gaps—the study will deliver actionable tools for policymakers while amplifying the voices of frontline Paramedics. As Chile embarks on its healthcare modernization journey, this research ensures that Santiago’s most vulnerable populations are not left behind in the race to build a responsive, equitable emergency response network. The time to optimize Paramedic systems in Chile Santiago is now—not just for efficiency, but for human dignity.</w:t>
      </w:r>
    </w:p>
    <w:p>
      <w:pPr>
        <w:pStyle w:val="BodyText"/>
      </w:pPr>
      <w:r>
        <w:rPr>
          <w:bCs/>
          <w:b/>
        </w:rPr>
        <w:t xml:space="preserve">Keywords</w:t>
      </w:r>
      <w:r>
        <w:t xml:space="preserve">: Thesis Proposal, Paramedic Services, Emergency Medical Response, Chile Santiago Urban Health, Integrated EMS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Response Systems in Chile Santiago</dc:title>
  <dc:creator/>
  <cp:keywords/>
  <dcterms:created xsi:type="dcterms:W3CDTF">2026-07-20T23:02:16Z</dcterms:created>
  <dcterms:modified xsi:type="dcterms:W3CDTF">2026-07-20T23:02:16Z</dcterms:modified>
</cp:coreProperties>
</file>

<file path=docProps/custom.xml><?xml version="1.0" encoding="utf-8"?>
<Properties xmlns="http://schemas.openxmlformats.org/officeDocument/2006/custom-properties" xmlns:vt="http://schemas.openxmlformats.org/officeDocument/2006/docPropsVTypes"/>
</file>