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Paramedic</w:t>
      </w:r>
      <w:r>
        <w:t xml:space="preserve"> </w:t>
      </w:r>
      <w:r>
        <w:t xml:space="preserve">System</w:t>
      </w:r>
      <w:r>
        <w:t xml:space="preserve"> </w:t>
      </w:r>
      <w:r>
        <w:t xml:space="preserve">for</w:t>
      </w:r>
      <w:r>
        <w:t xml:space="preserve"> </w:t>
      </w:r>
      <w:r>
        <w:t xml:space="preserve">Emergency</w:t>
      </w:r>
      <w:r>
        <w:t xml:space="preserve"> </w:t>
      </w:r>
      <w:r>
        <w:t xml:space="preserve">Medical</w:t>
      </w:r>
      <w:r>
        <w:t xml:space="preserve"> </w:t>
      </w:r>
      <w:r>
        <w:t xml:space="preserve">Services</w:t>
      </w:r>
      <w:r>
        <w:t xml:space="preserve"> </w:t>
      </w:r>
      <w:r>
        <w:t xml:space="preserve">in</w:t>
      </w:r>
      <w:r>
        <w:t xml:space="preserve"> </w:t>
      </w:r>
      <w:r>
        <w:t xml:space="preserve">China</w:t>
      </w:r>
      <w:r>
        <w:t xml:space="preserve"> </w:t>
      </w:r>
      <w:r>
        <w:t xml:space="preserve">Shanghai</w:t>
      </w:r>
    </w:p>
    <w:bookmarkStart w:id="28" w:name="X9877c160c71ec5075039f36a10844fd1e2dc714"/>
    <w:p>
      <w:pPr>
        <w:pStyle w:val="Heading1"/>
      </w:pPr>
      <w:r>
        <w:t xml:space="preserve">Thesis Proposal: Developing a Specialized Paramedic System to Enhance Emergency Response Capabilities in Shanghai, China</w:t>
      </w:r>
    </w:p>
    <w:bookmarkStart w:id="20" w:name="introduction"/>
    <w:p>
      <w:pPr>
        <w:pStyle w:val="Heading2"/>
      </w:pPr>
      <w:r>
        <w:t xml:space="preserve">Introduction</w:t>
      </w:r>
    </w:p>
    <w:p>
      <w:pPr>
        <w:pStyle w:val="FirstParagraph"/>
      </w:pPr>
      <w:r>
        <w:t xml:space="preserve">The rapid urbanization and population growth of Shanghai, China's largest metropolis with over 24 million residents, has created unprecedented demands on emergency medical services (EMS). Current emergency response systems primarily rely on hospital-based physicians and basic first aid providers, resulting in critical delays during life-threatening incidents. This Thesis Proposal outlines a comprehensive framework for establishing a formalized Paramedic system tailored to Shanghai's unique urban challenges. As China continues its healthcare modernization efforts under the "Healthy China 2030" initiative, the integration of internationally recognized Paramedic protocols represents a strategic opportunity to transform emergency care delivery in Shanghai.</w:t>
      </w:r>
    </w:p>
    <w:bookmarkEnd w:id="20"/>
    <w:bookmarkStart w:id="21" w:name="problem-statement-and-context"/>
    <w:p>
      <w:pPr>
        <w:pStyle w:val="Heading2"/>
      </w:pPr>
      <w:r>
        <w:t xml:space="preserve">Problem Statement and Context</w:t>
      </w:r>
    </w:p>
    <w:p>
      <w:pPr>
        <w:pStyle w:val="FirstParagraph"/>
      </w:pPr>
      <w:r>
        <w:t xml:space="preserve">Shanghai currently faces significant gaps in pre-hospital emergency care. Ambulance response times exceed 15 minutes during peak hours, and only 30% of ambulances are staffed with trained personnel capable of advanced life support (ALS). This contrasts sharply with international benchmarks where paramedics reduce mortality rates by up to 25% in cardiac arrests. The absence of a standardized Paramedic pathway in China's healthcare system has hindered the development of specialized emergency responders, particularly in megacities like Shanghai that experience over 300,000 emergency calls annually. The current model fails to address critical needs including trauma management, pediatric emergencies, and chronic disease exacerbations prevalent in Shanghai's aging population.</w:t>
      </w:r>
    </w:p>
    <w:bookmarkEnd w:id="21"/>
    <w:bookmarkStart w:id="22" w:name="literature-review"/>
    <w:p>
      <w:pPr>
        <w:pStyle w:val="Heading2"/>
      </w:pPr>
      <w:r>
        <w:t xml:space="preserve">Literature Review</w:t>
      </w:r>
    </w:p>
    <w:p>
      <w:pPr>
        <w:pStyle w:val="FirstParagraph"/>
      </w:pPr>
      <w:r>
        <w:t xml:space="preserve">Global evidence demonstrates Paramedic-led EMS systems significantly improve outcomes in urban settings. Studies from the United States (American College of Surgeons), Germany (DRG-funded system), and Australia (National Ambulance Services) confirm that paramedics reduce 30-day mortality by 18-26% through on-scene interventions like advanced airway management and intravenous drug administration. However, China's healthcare context requires adaptation: Shanghai's dense infrastructure necessitates specialized protocols for high-rise rescues, mass casualty incidents in commercial hubs (e.g., Pudong Financial District), and cultural considerations in patient communication. Existing Chinese EMS literature (Wang et al., 2021; Li &amp; Chen, 2023) acknowledges the need but lacks implementation frameworks specific to Shanghai's socio-geographic landscape.</w:t>
      </w:r>
    </w:p>
    <w:bookmarkEnd w:id="22"/>
    <w:bookmarkStart w:id="23" w:name="research-objectives"/>
    <w:p>
      <w:pPr>
        <w:pStyle w:val="Heading2"/>
      </w:pPr>
      <w:r>
        <w:t xml:space="preserve">Research Objectives</w:t>
      </w:r>
    </w:p>
    <w:p>
      <w:pPr>
        <w:numPr>
          <w:ilvl w:val="0"/>
          <w:numId w:val="1001"/>
        </w:numPr>
        <w:pStyle w:val="Compact"/>
      </w:pPr>
      <w:r>
        <w:t xml:space="preserve">To design a Shanghai-specific Paramedic curriculum aligned with WHO Emergency Medical Services standards and China's National Health Commission regulations.</w:t>
      </w:r>
    </w:p>
    <w:p>
      <w:pPr>
        <w:numPr>
          <w:ilvl w:val="0"/>
          <w:numId w:val="1001"/>
        </w:numPr>
        <w:pStyle w:val="Compact"/>
      </w:pPr>
      <w:r>
        <w:t xml:space="preserve">To develop a scalable deployment model integrating paramedics into Shanghai's existing EMS network across 16 districts, prioritizing high-demand zones like Puxi commercial corridors and Pudong residential areas.</w:t>
      </w:r>
    </w:p>
    <w:p>
      <w:pPr>
        <w:numPr>
          <w:ilvl w:val="0"/>
          <w:numId w:val="1001"/>
        </w:numPr>
        <w:pStyle w:val="Compact"/>
      </w:pPr>
      <w:r>
        <w:t xml:space="preserve">To evaluate the impact of Paramedic intervention on critical metrics: response time (target: ≤10 minutes), survival rates for cardiac arrest (target: 45% vs. current 28%), and patient satisfaction (target: ≥90% in pilot zones).</w:t>
      </w:r>
    </w:p>
    <w:p>
      <w:pPr>
        <w:numPr>
          <w:ilvl w:val="0"/>
          <w:numId w:val="1001"/>
        </w:numPr>
        <w:pStyle w:val="Compact"/>
      </w:pPr>
      <w:r>
        <w:t xml:space="preserve">To establish certification pathways recognized by Shanghai Municipal Health Commission, addressing China's regulatory gaps in pre-hospital care specialization.</w:t>
      </w:r>
    </w:p>
    <w:bookmarkEnd w:id="23"/>
    <w:bookmarkStart w:id="24" w:name="methodology"/>
    <w:p>
      <w:pPr>
        <w:pStyle w:val="Heading2"/>
      </w:pPr>
      <w:r>
        <w:t xml:space="preserve">Methodology</w:t>
      </w:r>
    </w:p>
    <w:p>
      <w:pPr>
        <w:pStyle w:val="FirstParagraph"/>
      </w:pPr>
      <w:r>
        <w:t xml:space="preserve">This mixed-methods research will employ a three-phase approach over 18 months:</w:t>
      </w:r>
    </w:p>
    <w:p>
      <w:pPr>
        <w:numPr>
          <w:ilvl w:val="0"/>
          <w:numId w:val="1002"/>
        </w:numPr>
        <w:pStyle w:val="Compact"/>
      </w:pPr>
      <w:r>
        <w:rPr>
          <w:bCs/>
          <w:b/>
        </w:rPr>
        <w:t xml:space="preserve">Phase 1 (Months 1-4):</w:t>
      </w:r>
      <w:r>
        <w:t xml:space="preserve"> </w:t>
      </w:r>
      <w:r>
        <w:t xml:space="preserve">Comparative analysis of EMS systems in Shanghai, Singapore (advanced ALS model), and Tokyo (high-density city adaptation). Stakeholder interviews with Shanghai Emergency Medical Service Center directors, hospital trauma surgeons, and district health officials will identify infrastructure readiness.</w:t>
      </w:r>
    </w:p>
    <w:p>
      <w:pPr>
        <w:numPr>
          <w:ilvl w:val="0"/>
          <w:numId w:val="1002"/>
        </w:numPr>
        <w:pStyle w:val="Compact"/>
      </w:pPr>
      <w:r>
        <w:rPr>
          <w:bCs/>
          <w:b/>
        </w:rPr>
        <w:t xml:space="preserve">Phase 2 (Months 5-10):</w:t>
      </w:r>
      <w:r>
        <w:t xml:space="preserve"> </w:t>
      </w:r>
      <w:r>
        <w:t xml:space="preserve">Curriculum development co-created with Fudan University School of Medicine and Shanghai Jiao Tong University. The program will include 18 months of training: foundational medical science (70%), advanced clinical skills (30%), and Shanghai-specific modules on navigating metro systems, high-rise rescues, and managing language barriers in tourist-heavy areas like The Bund.</w:t>
      </w:r>
    </w:p>
    <w:p>
      <w:pPr>
        <w:numPr>
          <w:ilvl w:val="0"/>
          <w:numId w:val="1002"/>
        </w:numPr>
        <w:pStyle w:val="Compact"/>
      </w:pPr>
      <w:r>
        <w:rPr>
          <w:bCs/>
          <w:b/>
        </w:rPr>
        <w:t xml:space="preserve">Phase 3 (Months 11-18):</w:t>
      </w:r>
      <w:r>
        <w:t xml:space="preserve"> </w:t>
      </w:r>
      <w:r>
        <w:t xml:space="preserve">Pilot implementation across three districts with 50 paramedics. Quantitative metrics (response times, survival rates) will be tracked via Shanghai's existing EMS database, while qualitative data from patient surveys and provider focus groups will assess cultural adaptability.</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China Shanghai:</w:t>
      </w:r>
    </w:p>
    <w:p>
      <w:pPr>
        <w:numPr>
          <w:ilvl w:val="0"/>
          <w:numId w:val="1003"/>
        </w:numPr>
        <w:pStyle w:val="Compact"/>
      </w:pPr>
      <w:r>
        <w:rPr>
          <w:bCs/>
          <w:b/>
        </w:rPr>
        <w:t xml:space="preserve">Operational Impact:</w:t>
      </w:r>
      <w:r>
        <w:t xml:space="preserve"> </w:t>
      </w:r>
      <w:r>
        <w:t xml:space="preserve">A 35% reduction in on-scene stabilization time through paramedic-led interventions, directly addressing the most critical phase of the "golden hour" concept. The system will prioritize cases involving stroke, cardiac events, and severe trauma—accounting for 68% of Shanghai's emergency calls.</w:t>
      </w:r>
    </w:p>
    <w:p>
      <w:pPr>
        <w:numPr>
          <w:ilvl w:val="0"/>
          <w:numId w:val="1003"/>
        </w:numPr>
        <w:pStyle w:val="Compact"/>
      </w:pPr>
      <w:r>
        <w:rPr>
          <w:bCs/>
          <w:b/>
        </w:rPr>
        <w:t xml:space="preserve">Policy Contribution:</w:t>
      </w:r>
      <w:r>
        <w:t xml:space="preserve"> </w:t>
      </w:r>
      <w:r>
        <w:t xml:space="preserve">A regulatory framework for Paramedic certification recognized by China's National Health Commission. This will establish the first nationally standardized EMS professional pathway in mainland China, supporting national healthcare reforms.</w:t>
      </w:r>
    </w:p>
    <w:p>
      <w:pPr>
        <w:numPr>
          <w:ilvl w:val="0"/>
          <w:numId w:val="1003"/>
        </w:numPr>
        <w:pStyle w:val="Compact"/>
      </w:pPr>
      <w:r>
        <w:rPr>
          <w:bCs/>
          <w:b/>
        </w:rPr>
        <w:t xml:space="preserve">Socioeconomic Value:</w:t>
      </w:r>
      <w:r>
        <w:t xml:space="preserve"> </w:t>
      </w:r>
      <w:r>
        <w:t xml:space="preserve">Projected annual cost savings of ¥2.1 billion (USD $290 million) through reduced hospital admissions for preventable complications and 15% lower ambulance operational costs via optimized resource allocation—directly aligning with Shanghai's goal to achieve 85% EMS efficiency by 2030.</w:t>
      </w:r>
    </w:p>
    <w:p>
      <w:pPr>
        <w:pStyle w:val="FirstParagraph"/>
      </w:pPr>
      <w:r>
        <w:t xml:space="preserve">Crucially, this Paramedic system will integrate with Shanghai's smart city infrastructure, including AI-powered traffic management that prioritizes ambulance routes and IoT-enabled ambulances transmitting real-time patient vitals to hospitals. This technological synergy—unprecedented in China's EMS—will position Shanghai as a global model for urban emergency care.</w:t>
      </w:r>
    </w:p>
    <w:bookmarkEnd w:id="25"/>
    <w:bookmarkStart w:id="26" w:name="conclusion"/>
    <w:p>
      <w:pPr>
        <w:pStyle w:val="Heading2"/>
      </w:pPr>
      <w:r>
        <w:t xml:space="preserve">Conclusion</w:t>
      </w:r>
    </w:p>
    <w:p>
      <w:pPr>
        <w:pStyle w:val="FirstParagraph"/>
      </w:pPr>
      <w:r>
        <w:t xml:space="preserve">The development of a formal Paramedic system represents more than an operational upgrade—it is a strategic necessity for Shanghai's healthcare resilience. As the city advances toward its vision of becoming a "Global City with Chinese Characteristics," this Thesis Proposal provides the blueprint for embedding world-class pre-hospital care within China's unique urban ecosystem. By centering local context—Shanghai's infrastructure challenges, cultural dynamics, and regulatory environment—we move beyond theoretical frameworks to deliver a scalable, evidence-based solution that will save thousands of lives annually. The successful implementation in Shanghai could catalyze nationwide adoption of Paramedic systems across China's 100+ megacities by 2035. This Thesis Proposal thus stands at the intersection of emergency medicine innovation and China's healthcare transformation agenda, offering Shanghai a definitive pathway to lead global urban EMS excellence.</w:t>
      </w:r>
    </w:p>
    <w:bookmarkEnd w:id="26"/>
    <w:bookmarkStart w:id="27" w:name="references-selected"/>
    <w:p>
      <w:pPr>
        <w:pStyle w:val="Heading2"/>
      </w:pPr>
      <w:r>
        <w:t xml:space="preserve">References (Selected)</w:t>
      </w:r>
    </w:p>
    <w:p>
      <w:pPr>
        <w:numPr>
          <w:ilvl w:val="0"/>
          <w:numId w:val="1004"/>
        </w:numPr>
        <w:pStyle w:val="Compact"/>
      </w:pPr>
      <w:r>
        <w:t xml:space="preserve">Wang, L., et al. (2021). "Emergency Medical Services in Chinese Megacities: Gaps and Opportunities." *Journal of Emergency Medicine*, 60(4), 589-597.</w:t>
      </w:r>
    </w:p>
    <w:p>
      <w:pPr>
        <w:numPr>
          <w:ilvl w:val="0"/>
          <w:numId w:val="1004"/>
        </w:numPr>
        <w:pStyle w:val="Compact"/>
      </w:pPr>
      <w:r>
        <w:t xml:space="preserve">Li, Q., &amp; Chen, S. (2023). "Urban EMS System Design for High-Density Cities: Lessons from Shanghai." *International Journal of Disaster Risk Reduction*, 81, 103067.</w:t>
      </w:r>
    </w:p>
    <w:p>
      <w:pPr>
        <w:numPr>
          <w:ilvl w:val="0"/>
          <w:numId w:val="1004"/>
        </w:numPr>
        <w:pStyle w:val="Compact"/>
      </w:pPr>
      <w:r>
        <w:t xml:space="preserve">World Health Organization. (2022). *Global Guidelines for Emergency Medical Services*. Geneva: WHO Press.</w:t>
      </w:r>
    </w:p>
    <w:p>
      <w:pPr>
        <w:numPr>
          <w:ilvl w:val="0"/>
          <w:numId w:val="1004"/>
        </w:numPr>
        <w:pStyle w:val="Compact"/>
      </w:pPr>
      <w:r>
        <w:t xml:space="preserve">Shanghai Municipal Government. (2021). *Healthy Shanghai 2035 Action Plan*, Section 4.3: "Advanced Pre-Hospital Care System." Shanghai Municipal Health Commission.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Development of a Paramedic System for Emergency Medical Services in China Shanghai</dc:title>
  <dc:creator/>
  <dc:language>en</dc:language>
  <cp:keywords/>
  <dcterms:created xsi:type="dcterms:W3CDTF">2025-12-10T17:42:02Z</dcterms:created>
  <dcterms:modified xsi:type="dcterms:W3CDTF">2025-12-10T17:42:02Z</dcterms:modified>
</cp:coreProperties>
</file>

<file path=docProps/custom.xml><?xml version="1.0" encoding="utf-8"?>
<Properties xmlns="http://schemas.openxmlformats.org/officeDocument/2006/custom-properties" xmlns:vt="http://schemas.openxmlformats.org/officeDocument/2006/docPropsVTypes"/>
</file>