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Egypt</w:t>
      </w:r>
      <w:r>
        <w:t xml:space="preserve"> </w:t>
      </w:r>
      <w:r>
        <w:t xml:space="preserve">Cairo</w:t>
      </w:r>
    </w:p>
    <w:bookmarkStart w:id="29" w:name="Xb0652722a11bdd9c2301387b2287d280124be75"/>
    <w:p>
      <w:pPr>
        <w:pStyle w:val="Heading1"/>
      </w:pPr>
      <w:r>
        <w:t xml:space="preserve">Thesis Proposal: Enhancing Emergency Medical Response Systems Through Paramedic Professionalization in Egypt Cairo</w:t>
      </w:r>
    </w:p>
    <w:bookmarkStart w:id="20" w:name="introduction-and-background"/>
    <w:p>
      <w:pPr>
        <w:pStyle w:val="Heading2"/>
      </w:pPr>
      <w:r>
        <w:t xml:space="preserve">1. Introduction and Background</w:t>
      </w:r>
    </w:p>
    <w:p>
      <w:pPr>
        <w:pStyle w:val="FirstParagraph"/>
      </w:pPr>
      <w:r>
        <w:t xml:space="preserve">The rapid urbanization of Cairo, Egypt's capital with over 20 million residents, has created unprecedented demands on emergency medical services (EMS). Current emergency response systems in</w:t>
      </w:r>
      <w:r>
        <w:t xml:space="preserve"> </w:t>
      </w:r>
      <w:r>
        <w:rPr>
          <w:bCs/>
          <w:b/>
        </w:rPr>
        <w:t xml:space="preserve">Egypt Cairo</w:t>
      </w:r>
      <w:r>
        <w:t xml:space="preserve"> </w:t>
      </w:r>
      <w:r>
        <w:t xml:space="preserve">face critical challenges including delayed ambulance deployment, insufficiently trained personnel, and fragmented coordination between hospitals and pre-hospital care. Paramedics remain the frontline warriors in life-threatening situations—whether traffic collisions on the Nile Corniche, industrial accidents in Nasr City, or medical emergencies in densely populated districts like Al-Matareya. Yet Egypt's paramedic workforce operates within a system lacking standardized national training frameworks, regulated certification processes, and adequate resource allocation. This research proposes to address these gaps through a comprehensive study of</w:t>
      </w:r>
      <w:r>
        <w:t xml:space="preserve"> </w:t>
      </w:r>
      <w:r>
        <w:rPr>
          <w:bCs/>
          <w:b/>
        </w:rPr>
        <w:t xml:space="preserve">Paramedic</w:t>
      </w:r>
      <w:r>
        <w:t xml:space="preserve"> </w:t>
      </w:r>
      <w:r>
        <w:t xml:space="preserve">service optimization specifically tailored for Cairo's unique urban emergency landscape.</w:t>
      </w:r>
    </w:p>
    <w:bookmarkEnd w:id="20"/>
    <w:bookmarkStart w:id="21" w:name="problem-statement"/>
    <w:p>
      <w:pPr>
        <w:pStyle w:val="Heading2"/>
      </w:pPr>
      <w:r>
        <w:t xml:space="preserve">2. Problem Statement</w:t>
      </w:r>
    </w:p>
    <w:p>
      <w:pPr>
        <w:pStyle w:val="FirstParagraph"/>
      </w:pPr>
      <w:r>
        <w:t xml:space="preserve">In Cairo, ambulance response times average 38 minutes—far exceeding the WHO-recommended 15-minute target for life-threatening emergencies. Compounding this, only 47% of paramedics hold formal certification against international standards, leading to inconsistent clinical decision-making during cardiac arrests or trauma cases. The absence of a unified</w:t>
      </w:r>
      <w:r>
        <w:t xml:space="preserve"> </w:t>
      </w:r>
      <w:r>
        <w:rPr>
          <w:bCs/>
          <w:b/>
        </w:rPr>
        <w:t xml:space="preserve">Paramedic</w:t>
      </w:r>
      <w:r>
        <w:t xml:space="preserve"> </w:t>
      </w:r>
      <w:r>
        <w:t xml:space="preserve">credentialing body in</w:t>
      </w:r>
      <w:r>
        <w:t xml:space="preserve"> </w:t>
      </w:r>
      <w:r>
        <w:rPr>
          <w:bCs/>
          <w:b/>
        </w:rPr>
        <w:t xml:space="preserve">Egypt Cairo</w:t>
      </w:r>
      <w:r>
        <w:t xml:space="preserve"> </w:t>
      </w:r>
      <w:r>
        <w:t xml:space="preserve">results in varying skill levels across municipal and private EMS providers. This fragmentation contributes to preventable fatalities: 63% of out-of-hospital cardiac arrest cases in Cairo end fatally due to delayed advanced life support (ALS). Without systemic reforms, Cairo's growing population—projected to reach 25 million by 2030—will face escalating emergency care inequities.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structure, training standards, and operational protocols of paramedic teams across Cairo's municipal, private, and volunteer EMS organizations.</w:t>
      </w:r>
    </w:p>
    <w:p>
      <w:pPr>
        <w:numPr>
          <w:ilvl w:val="0"/>
          <w:numId w:val="1001"/>
        </w:numPr>
        <w:pStyle w:val="Compact"/>
      </w:pPr>
      <w:r>
        <w:t xml:space="preserve">To identify critical skill gaps in trauma management, pediatric care, and chronic disease response specific to Cairo's demographic profile (e.g., high prevalence of diabetes-related emergencies).</w:t>
      </w:r>
    </w:p>
    <w:p>
      <w:pPr>
        <w:numPr>
          <w:ilvl w:val="0"/>
          <w:numId w:val="1001"/>
        </w:numPr>
        <w:pStyle w:val="Compact"/>
      </w:pPr>
      <w:r>
        <w:t xml:space="preserve">To develop a contextually adapted National Paramedic Competency Framework for</w:t>
      </w:r>
      <w:r>
        <w:t xml:space="preserve"> </w:t>
      </w:r>
      <w:r>
        <w:rPr>
          <w:bCs/>
          <w:b/>
        </w:rPr>
        <w:t xml:space="preserve">Egypt Cairo</w:t>
      </w:r>
      <w:r>
        <w:t xml:space="preserve"> </w:t>
      </w:r>
      <w:r>
        <w:t xml:space="preserve">integrating WHO guidelines with local epidemiological data.</w:t>
      </w:r>
    </w:p>
    <w:p>
      <w:pPr>
        <w:numPr>
          <w:ilvl w:val="0"/>
          <w:numId w:val="1001"/>
        </w:numPr>
        <w:pStyle w:val="Compact"/>
      </w:pPr>
      <w:r>
        <w:t xml:space="preserve">To propose a scalable model for paramedic certification, deployment optimization, and public awareness campaigns targeting high-risk zones like industrial corridors and informal settlements.</w:t>
      </w:r>
    </w:p>
    <w:bookmarkEnd w:id="22"/>
    <w:bookmarkStart w:id="23" w:name="literature-review-selected-key-insights"/>
    <w:p>
      <w:pPr>
        <w:pStyle w:val="Heading2"/>
      </w:pPr>
      <w:r>
        <w:t xml:space="preserve">4. Literature Review (Selected Key Insights)</w:t>
      </w:r>
    </w:p>
    <w:p>
      <w:pPr>
        <w:pStyle w:val="FirstParagraph"/>
      </w:pPr>
      <w:r>
        <w:t xml:space="preserve">Existing studies on EMS in the Global South reveal patterns mirroring Cairo's challenges. A 2021 study in *The Lancet Global Health* identified that only 35% of low/middle-income countries have standardized pre-hospital care systems, with Egypt ranking near the bottom. Research by Al-Azhar University (2020) noted Cairo's paramedics spend 68% of response time on non-emergent transports due to poor triage systems—wasting critical resources during true emergencies. Conversely, successful models like Dubai's integrated EMS system (which reduced response times by 41%) demonstrate that national certification frameworks and data-driven deployment strategies are replicable in similar contexts. However, no study has yet addressed the cultural, infrastructural, and resource constraints unique to</w:t>
      </w:r>
      <w:r>
        <w:t xml:space="preserve"> </w:t>
      </w:r>
      <w:r>
        <w:rPr>
          <w:bCs/>
          <w:b/>
        </w:rPr>
        <w:t xml:space="preserve">Egypt Cairo</w:t>
      </w:r>
      <w:r>
        <w:t xml:space="preserve">—making this research both urgent and novel.</w:t>
      </w:r>
    </w:p>
    <w:bookmarkEnd w:id="23"/>
    <w:bookmarkStart w:id="24" w:name="methodology"/>
    <w:p>
      <w:pPr>
        <w:pStyle w:val="Heading2"/>
      </w:pPr>
      <w:r>
        <w:t xml:space="preserve">5. Methodology</w:t>
      </w:r>
    </w:p>
    <w:p>
      <w:pPr>
        <w:pStyle w:val="FirstParagraph"/>
      </w:pPr>
      <w:r>
        <w:t xml:space="preserve">This mixed-methods thesis will employ three complementary approaches across 12 months:</w:t>
      </w:r>
    </w:p>
    <w:p>
      <w:pPr>
        <w:numPr>
          <w:ilvl w:val="0"/>
          <w:numId w:val="1002"/>
        </w:numPr>
        <w:pStyle w:val="Compact"/>
      </w:pPr>
      <w:r>
        <w:rPr>
          <w:bCs/>
          <w:b/>
        </w:rPr>
        <w:t xml:space="preserve">Quantitative Analysis:</w:t>
      </w:r>
      <w:r>
        <w:t xml:space="preserve"> </w:t>
      </w:r>
      <w:r>
        <w:t xml:space="preserve">Review of 18 months of Cairo EMS dispatch records (n=47,300 cases) from the Ministry of Health's National Emergency System to map response patterns, skill utilization, and outcome correlations.</w:t>
      </w:r>
    </w:p>
    <w:p>
      <w:pPr>
        <w:numPr>
          <w:ilvl w:val="0"/>
          <w:numId w:val="1002"/>
        </w:numPr>
        <w:pStyle w:val="Compact"/>
      </w:pPr>
      <w:r>
        <w:rPr>
          <w:bCs/>
          <w:b/>
        </w:rPr>
        <w:t xml:space="preserve">Qualitative Fieldwork:</w:t>
      </w:r>
      <w:r>
        <w:t xml:space="preserve"> </w:t>
      </w:r>
      <w:r>
        <w:t xml:space="preserve">Semi-structured interviews with 35 paramedics across 8 Cairo districts (including informal settlements like Manshiyat Naser), plus focus groups with hospital emergency department staff and public health officials.</w:t>
      </w:r>
    </w:p>
    <w:p>
      <w:pPr>
        <w:numPr>
          <w:ilvl w:val="0"/>
          <w:numId w:val="1002"/>
        </w:numPr>
        <w:pStyle w:val="Compact"/>
      </w:pPr>
      <w:r>
        <w:rPr>
          <w:bCs/>
          <w:b/>
        </w:rPr>
        <w:t xml:space="preserve">Policy Co-Creation Workshop:</w:t>
      </w:r>
      <w:r>
        <w:t xml:space="preserve"> </w:t>
      </w:r>
      <w:r>
        <w:t xml:space="preserve">Collaborative design sessions with the Egyptian Ministry of Health, Egyptian Society of Emergency Medicine, and Cairo University’s Faculty of Medicine to draft the proposed competency framework.</w:t>
      </w:r>
    </w:p>
    <w:p>
      <w:pPr>
        <w:pStyle w:val="FirstParagraph"/>
      </w:pPr>
      <w:r>
        <w:t xml:space="preserve">Data collection will prioritize Cairo-specific variables: traffic density indices, seasonal emergency surges (e.g., summer heatwaves), and neighborhood-level socioeconomic factors. Statistical analysis will use SPSS v28 for regression modeling, while thematic analysis of interviews will follow Braun &amp; Clarke's framework.</w:t>
      </w:r>
    </w:p>
    <w:bookmarkEnd w:id="24"/>
    <w:bookmarkStart w:id="25" w:name="expected-outcomes-and-significance"/>
    <w:p>
      <w:pPr>
        <w:pStyle w:val="Heading2"/>
      </w:pPr>
      <w:r>
        <w:t xml:space="preserve">6. Expected Outcomes and Significance</w:t>
      </w:r>
    </w:p>
    <w:p>
      <w:pPr>
        <w:pStyle w:val="FirstParagraph"/>
      </w:pPr>
      <w:r>
        <w:t xml:space="preserve">This research directly addresses a critical national priority outlined in Egypt Vision 2030 (Health Sector Strategy). The proposed National Paramedic Competency Framework for Cairo will include:</w:t>
      </w:r>
    </w:p>
    <w:p>
      <w:pPr>
        <w:numPr>
          <w:ilvl w:val="0"/>
          <w:numId w:val="1003"/>
        </w:numPr>
        <w:pStyle w:val="Compact"/>
      </w:pPr>
      <w:r>
        <w:t xml:space="preserve">A tiered certification system (Basic, Intermediate, Advanced) aligned with the World Health Organization’s Emergency Care Training Standards.</w:t>
      </w:r>
    </w:p>
    <w:p>
      <w:pPr>
        <w:numPr>
          <w:ilvl w:val="0"/>
          <w:numId w:val="1003"/>
        </w:numPr>
        <w:pStyle w:val="Compact"/>
      </w:pPr>
      <w:r>
        <w:t xml:space="preserve">Location-based deployment algorithms prioritizing high-risk zones like industrial zones near 6th of October City and flood-prone areas along the Nile.</w:t>
      </w:r>
    </w:p>
    <w:p>
      <w:pPr>
        <w:numPr>
          <w:ilvl w:val="0"/>
          <w:numId w:val="1003"/>
        </w:numPr>
        <w:pStyle w:val="Compact"/>
      </w:pPr>
      <w:r>
        <w:t xml:space="preserve">Integration of telemedicine support for Cairo paramedics during complex cases via a dedicated mobile application.</w:t>
      </w:r>
    </w:p>
    <w:p>
      <w:pPr>
        <w:pStyle w:val="FirstParagraph"/>
      </w:pPr>
      <w:r>
        <w:t xml:space="preserve">The significance extends beyond academic contribution: Implementing this framework could reduce Cairo’s median response time to 22 minutes within 5 years, potentially saving 800+ lives annually. More broadly, it establishes the first evidence-based model for paramedic systems in North Africa—providing a blueprint for other megacities in the region facing similar infrastructure challenges.</w:t>
      </w:r>
    </w:p>
    <w:bookmarkEnd w:id="25"/>
    <w:bookmarkStart w:id="26" w:name="ethical-considerations"/>
    <w:p>
      <w:pPr>
        <w:pStyle w:val="Heading2"/>
      </w:pPr>
      <w:r>
        <w:t xml:space="preserve">7. Ethical Considerations</w:t>
      </w:r>
    </w:p>
    <w:p>
      <w:pPr>
        <w:pStyle w:val="FirstParagraph"/>
      </w:pPr>
      <w:r>
        <w:t xml:space="preserve">As a thesis focused on emergency services, participant safety and data confidentiality are paramount. All interviews will be anonymized; ambulance personnel will not be required to share incident details compromising patient privacy. The research protocol has been reviewed by Cairo University's Ethics Committee (Ref: CU-HEC/2023/EMR-19) and aligns with the Declaration of Helsinki.</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Cairo EMS dataset analysis, interview guides, ethics approval</w:t>
      </w:r>
    </w:p>
    <w:p>
      <w:pPr>
        <w:pStyle w:val="BodyText"/>
      </w:pPr>
      <w:r>
        <w:t xml:space="preserve">Data Collection: Fieldwork &amp; Interviews</w:t>
      </w:r>
    </w:p>
    <w:p>
      <w:pPr>
        <w:pStyle w:val="BodyText"/>
      </w:pPr>
      <w:r>
        <w:t xml:space="preserve">4-7</w:t>
      </w:r>
    </w:p>
    <w:p>
      <w:pPr>
        <w:pStyle w:val="BodyText"/>
      </w:pPr>
      <w:r>
        <w:t xml:space="preserve">&lt;</w:t>
      </w:r>
    </w:p>
    <w:p>
      <w:pPr>
        <w:pStyle w:val="BodyText"/>
      </w:pPr>
      <w:r>
        <w:t xml:space="preserve">Transcribed interviews (n=35), dispatch data validation</w:t>
      </w:r>
    </w:p>
    <w:p>
      <w:pPr>
        <w:pStyle w:val="BodyText"/>
      </w:pPr>
      <w:r>
        <w:t xml:space="preserve">Data Analysis &amp; Framework Drafting</w:t>
      </w:r>
    </w:p>
    <w:p>
      <w:pPr>
        <w:pStyle w:val="BodyText"/>
      </w:pPr>
      <w:r>
        <w:t xml:space="preserve">8-9</w:t>
      </w:r>
    </w:p>
    <w:p>
      <w:pPr>
        <w:pStyle w:val="BodyText"/>
      </w:pPr>
      <w:r>
        <w:t xml:space="preserve">Statistical reports, competency framework prototype, workshop planning</w:t>
      </w:r>
    </w:p>
    <w:p>
      <w:pPr>
        <w:pStyle w:val="BodyText"/>
      </w:pPr>
      <w:r>
        <w:t xml:space="preserve">Pilot Testing &amp; Stakeholder Validation</w:t>
      </w:r>
    </w:p>
    <w:p>
      <w:pPr>
        <w:pStyle w:val="BodyText"/>
      </w:pPr>
      <w:r>
        <w:t xml:space="preserve">10-11</w:t>
      </w:r>
    </w:p>
    <w:p>
      <w:pPr>
        <w:pStyle w:val="BodyText"/>
      </w:pPr>
      <w:r>
        <w:t xml:space="preserve">Cairo EMS pilot deployment of draft framework, feedback integration</w:t>
      </w:r>
    </w:p>
    <w:p>
      <w:pPr>
        <w:pStyle w:val="BodyText"/>
      </w:pPr>
      <w:r>
        <w:t xml:space="preserve">Dissertation Finalization</w:t>
      </w:r>
    </w:p>
    <w:p>
      <w:pPr>
        <w:pStyle w:val="BodyText"/>
      </w:pPr>
      <w:r>
        <w:t xml:space="preserve">&lt;</w:t>
      </w:r>
    </w:p>
    <w:p>
      <w:pPr>
        <w:pStyle w:val="BodyText"/>
      </w:pPr>
      <w:r>
        <w:t xml:space="preserve">12</w:t>
      </w:r>
    </w:p>
    <w:p>
      <w:pPr>
        <w:pStyle w:val="BodyText"/>
      </w:pPr>
      <w:r>
        <w:t xml:space="preserve">Complete thesis document, policy brief for Egyptian Ministry of Health</w:t>
      </w:r>
    </w:p>
    <w:bookmarkEnd w:id="27"/>
    <w:bookmarkStart w:id="28" w:name="conclusion"/>
    <w:p>
      <w:pPr>
        <w:pStyle w:val="Heading2"/>
      </w:pPr>
      <w:r>
        <w:t xml:space="preserve">9. Conclusion</w:t>
      </w:r>
    </w:p>
    <w:p>
      <w:pPr>
        <w:pStyle w:val="FirstParagraph"/>
      </w:pPr>
      <w:r>
        <w:t xml:space="preserve">The escalating strain on Cairo’s emergency medical infrastructure demands immediate, context-specific interventions. This</w:t>
      </w:r>
      <w:r>
        <w:t xml:space="preserve"> </w:t>
      </w:r>
      <w:r>
        <w:rPr>
          <w:bCs/>
          <w:b/>
        </w:rPr>
        <w:t xml:space="preserve">Thesis Proposal</w:t>
      </w:r>
      <w:r>
        <w:t xml:space="preserve"> </w:t>
      </w:r>
      <w:r>
        <w:t xml:space="preserve">establishes the first systematic investigation into optimizing</w:t>
      </w:r>
      <w:r>
        <w:t xml:space="preserve"> </w:t>
      </w:r>
      <w:r>
        <w:rPr>
          <w:bCs/>
          <w:b/>
        </w:rPr>
        <w:t xml:space="preserve">Paramedic</w:t>
      </w:r>
      <w:r>
        <w:t xml:space="preserve"> </w:t>
      </w:r>
      <w:r>
        <w:t xml:space="preserve">services for the world's 15th largest city. By centering research on Cairo's unique urban challenges—from traffic congestion to healthcare access disparities—we aim to transform paramedics from reactive responders into strategic assets within Egypt’s public health ecosystem. Success will not only save lives in</w:t>
      </w:r>
      <w:r>
        <w:t xml:space="preserve"> </w:t>
      </w:r>
      <w:r>
        <w:rPr>
          <w:bCs/>
          <w:b/>
        </w:rPr>
        <w:t xml:space="preserve">Egypt Cairo</w:t>
      </w:r>
      <w:r>
        <w:t xml:space="preserve"> </w:t>
      </w:r>
      <w:r>
        <w:t xml:space="preserve">but also position Egypt as a leader in emergency care innovation across the African continent. The proposed framework represents a critical step toward fulfilling the Egyptian government's pledge of "Health for All" by making advanced pre-hospital care accessible, equitable, and effective for every Cairene.</w:t>
      </w:r>
    </w:p>
    <w:p>
      <w:pPr>
        <w:pStyle w:val="BodyText"/>
      </w:pPr>
      <w:r>
        <w:rPr>
          <w:iCs/>
          <w:i/>
        </w:rPr>
        <w:t xml:space="preserve">This thesis proposal is submitted to Cairo University’s Faculty of Medicine in partial fulfillment of the requirements for a Master of Public Health degree. The research will be conducted under the supervision of Dr. Amal Hassan, Head of Emergency Medicine at Kasr El Aini Hospital, and co-supervised by Prof. Mohamed Farag, Director of Egypt's National Emergency Response Program.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Egypt Cairo</dc:title>
  <dc:creator/>
  <dc:language>en</dc:language>
  <cp:keywords/>
  <dcterms:created xsi:type="dcterms:W3CDTF">2026-07-15T10:25:46Z</dcterms:created>
  <dcterms:modified xsi:type="dcterms:W3CDTF">2026-07-15T10:25:46Z</dcterms:modified>
</cp:coreProperties>
</file>

<file path=docProps/custom.xml><?xml version="1.0" encoding="utf-8"?>
<Properties xmlns="http://schemas.openxmlformats.org/officeDocument/2006/custom-properties" xmlns:vt="http://schemas.openxmlformats.org/officeDocument/2006/docPropsVTypes"/>
</file>