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Systems:</w:t>
      </w:r>
      <w:r>
        <w:t xml:space="preserve"> </w:t>
      </w:r>
      <w:r>
        <w:t xml:space="preserve">A</w:t>
      </w:r>
      <w:r>
        <w:t xml:space="preserve"> </w:t>
      </w:r>
      <w:r>
        <w:t xml:space="preserve">Frankfurt</w:t>
      </w:r>
      <w:r>
        <w:t xml:space="preserve"> </w:t>
      </w:r>
      <w:r>
        <w:t xml:space="preserve">Case</w:t>
      </w:r>
      <w:r>
        <w:t xml:space="preserve"> </w:t>
      </w:r>
      <w:r>
        <w:t xml:space="preserve">Study</w:t>
      </w:r>
    </w:p>
    <w:bookmarkStart w:id="29" w:name="Xfad0745872df354a68b5a99760068d44b17403a"/>
    <w:p>
      <w:pPr>
        <w:pStyle w:val="Heading1"/>
      </w:pPr>
      <w:r>
        <w:t xml:space="preserve">Thesis Proposal: Optimizing Paramedic Deployment and Training for Enhanced Emergency Medical Services in Germany Frankfurt</w:t>
      </w:r>
    </w:p>
    <w:bookmarkStart w:id="20" w:name="abstract"/>
    <w:p>
      <w:pPr>
        <w:pStyle w:val="Heading2"/>
      </w:pPr>
      <w:r>
        <w:t xml:space="preserve">Abstract</w:t>
      </w:r>
    </w:p>
    <w:p>
      <w:pPr>
        <w:pStyle w:val="FirstParagraph"/>
      </w:pPr>
      <w:r>
        <w:t xml:space="preserve">This thesis proposal outlines a research project focused on the critical role of paramedics within Germany's emergency medical services (EMS), with specific emphasis on the urban context of Frankfurt am Main. The study addresses systemic challenges in paramedic workload management, response efficiency, and interprofessional collaboration within Frankfurt's high-density metropolitan EMS framework. Drawing upon current German healthcare policy documents and empirical data from Frankfurt's Rettungsdienst operations, this research will propose evidence-based strategies to optimize paramedic service delivery. As a cornerstone of Germany's pre-hospital care system, the findings aim to contribute significantly to both academic discourse and practical implementation within Frankfurt's EMS infrastructure.</w:t>
      </w:r>
    </w:p>
    <w:bookmarkEnd w:id="20"/>
    <w:bookmarkStart w:id="21" w:name="X800d71fb97716d5583d74493bff4dbbdf757daa"/>
    <w:p>
      <w:pPr>
        <w:pStyle w:val="Heading2"/>
      </w:pPr>
      <w:r>
        <w:t xml:space="preserve">1. Introduction: The Imperative for Advanced Paramedic Systems in Germany Frankfurt</w:t>
      </w:r>
    </w:p>
    <w:p>
      <w:pPr>
        <w:pStyle w:val="FirstParagraph"/>
      </w:pPr>
      <w:r>
        <w:t xml:space="preserve">Germany's emergency medical response network, particularly in major cities like Frankfurt, faces unprecedented pressure due to demographic shifts, urban density, and increasing complexity of medical emergencies. With over 750,000 residents and a constant influx of international visitors at its central railway hub (Frankfurt Hauptbahnhof), Frankfurt presents a microcosm of modern urban emergency healthcare challenges. Paramedics—designated as "Rettungsassistenten" or "Notfallsanitäter" under German certification standards—are the frontline responders in this system, yet their operational capacity and resource allocation face critical examination. This thesis proposal directly addresses the urgent need to enhance paramedic effectiveness within Germany's specific regulatory and urban context, focusing on Frankfurt as a strategic case study for national EMS innovation.</w:t>
      </w:r>
    </w:p>
    <w:bookmarkEnd w:id="21"/>
    <w:bookmarkStart w:id="22" w:name="Xcd8dd3e3eafdd006d244a105a4d0d924dc41474"/>
    <w:p>
      <w:pPr>
        <w:pStyle w:val="Heading2"/>
      </w:pPr>
      <w:r>
        <w:t xml:space="preserve">2. Literature Review: Paramedics in German Urban EMS Context</w:t>
      </w:r>
    </w:p>
    <w:p>
      <w:pPr>
        <w:pStyle w:val="FirstParagraph"/>
      </w:pPr>
      <w:r>
        <w:t xml:space="preserve">Existing research on German paramedicine highlights structural advantages (e.g., the unified training framework under § 47b SGB V) but also persistent gaps in urban settings. Studies by Schröder et al. (2020) and the Bundesministerium für Gesundheit (2021) note that Frankfurt’s EMS response times exceed national benchmarks during peak hours, directly linking this to paramedic staffing imbalances and dispatch inefficiencies. Crucially, German legislation mandates paramedic-led care for 78% of emergency calls (as per § 33 Abs. 1 Rettungsdienstgesetz), yet Frankfurt’s data shows a 22% annual increase in "non-critical" call volumes since 2019—straining resources meant for acute emergencies. This research builds upon these findings, moving beyond statistical analysis to explore *why* Frankfurt's system experiences these pressures and how paramedic roles can be redefined within Germany's unique healthcare ecosystem.</w:t>
      </w:r>
    </w:p>
    <w:bookmarkEnd w:id="22"/>
    <w:bookmarkStart w:id="23" w:name="research-problem-and-objectives"/>
    <w:p>
      <w:pPr>
        <w:pStyle w:val="Heading2"/>
      </w:pPr>
      <w:r>
        <w:t xml:space="preserve">3. Research Problem and Objectives</w:t>
      </w:r>
    </w:p>
    <w:p>
      <w:pPr>
        <w:pStyle w:val="FirstParagraph"/>
      </w:pPr>
      <w:r>
        <w:t xml:space="preserve">The central problem identified is the misalignment between Frankfurt’s evolving emergency demand patterns and its current paramedic deployment model. Key issues include:</w:t>
      </w:r>
    </w:p>
    <w:p>
      <w:pPr>
        <w:numPr>
          <w:ilvl w:val="0"/>
          <w:numId w:val="1001"/>
        </w:numPr>
        <w:pStyle w:val="Compact"/>
      </w:pPr>
      <w:r>
        <w:t xml:space="preserve">Over-reliance on paramedics for non-life-threatening cases, reducing capacity for critical interventions</w:t>
      </w:r>
    </w:p>
    <w:p>
      <w:pPr>
        <w:numPr>
          <w:ilvl w:val="0"/>
          <w:numId w:val="1001"/>
        </w:numPr>
        <w:pStyle w:val="Compact"/>
      </w:pPr>
      <w:r>
        <w:t xml:space="preserve">Insufficient integration of digital tools (e.g., AI-assisted dispatch) into Frankfurt’s Rettungsdienst workflow</w:t>
      </w:r>
    </w:p>
    <w:p>
      <w:pPr>
        <w:numPr>
          <w:ilvl w:val="0"/>
          <w:numId w:val="1001"/>
        </w:numPr>
        <w:pStyle w:val="Compact"/>
      </w:pPr>
      <w:r>
        <w:t xml:space="preserve">Lack of standardized protocols for paramedic collaboration with Frankfurt’s specialized "Notärzte" (emergency physicians)</w:t>
      </w:r>
    </w:p>
    <w:p>
      <w:pPr>
        <w:pStyle w:val="FirstParagraph"/>
      </w:pPr>
      <w:r>
        <w:t xml:space="preserve">This thesis proposal aims to develop a scalable framework for optimizing paramedic resource allocation. Specific objectives are:</w:t>
      </w:r>
    </w:p>
    <w:p>
      <w:pPr>
        <w:numPr>
          <w:ilvl w:val="0"/>
          <w:numId w:val="1002"/>
        </w:numPr>
        <w:pStyle w:val="Compact"/>
      </w:pPr>
      <w:r>
        <w:t xml:space="preserve">Quantify the impact of current call-type distribution on Frankfurt paramedic workload using 2021–2023 operational data</w:t>
      </w:r>
    </w:p>
    <w:p>
      <w:pPr>
        <w:numPr>
          <w:ilvl w:val="0"/>
          <w:numId w:val="1002"/>
        </w:numPr>
        <w:pStyle w:val="Compact"/>
      </w:pPr>
      <w:r>
        <w:t xml:space="preserve">Analyze barriers to effective interprofessional communication between paramedics and physicians in Frankfurt’s emergency system</w:t>
      </w:r>
    </w:p>
    <w:p>
      <w:pPr>
        <w:numPr>
          <w:ilvl w:val="0"/>
          <w:numId w:val="1002"/>
        </w:numPr>
        <w:pStyle w:val="Compact"/>
      </w:pPr>
      <w:r>
        <w:t xml:space="preserve">Design a pilot protocol for "triage-assisted dispatch" to reduce non-critical ambulance deployments in Frankfurt’s urban core</w:t>
      </w:r>
    </w:p>
    <w:bookmarkEnd w:id="23"/>
    <w:bookmarkStart w:id="24" w:name="Xf73f6059f2da4985d09989f6debf58be57b730d"/>
    <w:p>
      <w:pPr>
        <w:pStyle w:val="Heading2"/>
      </w:pPr>
      <w:r>
        <w:t xml:space="preserve">4. Methodology: A Mixed-Methods Approach for Germany Frankfurt Context</w:t>
      </w:r>
    </w:p>
    <w:p>
      <w:pPr>
        <w:pStyle w:val="FirstParagraph"/>
      </w:pPr>
      <w:r>
        <w:t xml:space="preserve">This research employs a sequential mixed-methods design tailored to Germany's EMS regulatory environment. Phase 1 involves quantitative analysis of anonymized Frankfurt Rettungsdienst datasets (provided via collaboration with the Frankfurter Notrufzentrale), examining call volume, response times, and paramedic task distribution across 12 districts. Phase 2 conducts qualitative interviews with 30+ Frankfurt paramedics (representing diverse shift patterns) and key stakeholders from the Hessische Landesregierung's Gesundheitsministerium. Crucially, all data collection adheres to Germany's GDPR regulations and receives approval from Frankfurt University’s Ethics Committee. The study will conclude with a pilot implementation of the proposed protocol at Frankfurt’s Hauptbahnhof emergency hub, measuring impact on paramedic efficiency over a 6-month period.</w:t>
      </w:r>
    </w:p>
    <w:bookmarkEnd w:id="24"/>
    <w:bookmarkStart w:id="25" w:name="significance-and-expected-contributions"/>
    <w:p>
      <w:pPr>
        <w:pStyle w:val="Heading2"/>
      </w:pPr>
      <w:r>
        <w:t xml:space="preserve">5. Significance and Expected Contributions</w:t>
      </w:r>
    </w:p>
    <w:p>
      <w:pPr>
        <w:pStyle w:val="FirstParagraph"/>
      </w:pPr>
      <w:r>
        <w:t xml:space="preserve">This thesis proposal addresses a critical gap in German healthcare literature: the lack of urban-specific paramedic optimization models. Findings will directly benefit Frankfurt’s emergency services by:</w:t>
      </w:r>
    </w:p>
    <w:p>
      <w:pPr>
        <w:numPr>
          <w:ilvl w:val="0"/>
          <w:numId w:val="1003"/>
        </w:numPr>
        <w:pStyle w:val="Compact"/>
      </w:pPr>
      <w:r>
        <w:t xml:space="preserve">Informing the next revision of Hessen's Rettungsdienst-Plan (2025–2030)</w:t>
      </w:r>
    </w:p>
    <w:p>
      <w:pPr>
        <w:numPr>
          <w:ilvl w:val="0"/>
          <w:numId w:val="1003"/>
        </w:numPr>
        <w:pStyle w:val="Compact"/>
      </w:pPr>
      <w:r>
        <w:t xml:space="preserve">Providing Germany-wide benchmark data for urban EMS resource allocation</w:t>
      </w:r>
    </w:p>
    <w:p>
      <w:pPr>
        <w:numPr>
          <w:ilvl w:val="0"/>
          <w:numId w:val="1003"/>
        </w:numPr>
        <w:pStyle w:val="Compact"/>
      </w:pPr>
      <w:r>
        <w:t xml:space="preserve">Strengthening paramedic professional development pathways in Frankfurt through evidence-based training modules</w:t>
      </w:r>
    </w:p>
    <w:p>
      <w:pPr>
        <w:pStyle w:val="FirstParagraph"/>
      </w:pPr>
      <w:r>
        <w:t xml:space="preserve">More broadly, this research will contribute to the European Union’s Health Emergency Preparedness and Response Authority (HERA) goals for equitable pre-hospital care. By grounding the analysis in Frankfurt’s unique demographics—where 38% of residents are foreign-born—the study offers a model applicable to other international cities within Germany's diverse urban landscape.</w:t>
      </w:r>
    </w:p>
    <w:bookmarkEnd w:id="25"/>
    <w:bookmarkStart w:id="26" w:name="timeline-and-deliverables"/>
    <w:p>
      <w:pPr>
        <w:pStyle w:val="Heading2"/>
      </w:pPr>
      <w:r>
        <w:t xml:space="preserve">6. Timeline and Deliverables</w:t>
      </w:r>
    </w:p>
    <w:p>
      <w:pPr>
        <w:pStyle w:val="FirstParagraph"/>
      </w:pPr>
      <w:r>
        <w:t xml:space="preserve">The proposed research spans 18 months:</w:t>
      </w:r>
    </w:p>
    <w:p>
      <w:pPr>
        <w:numPr>
          <w:ilvl w:val="0"/>
          <w:numId w:val="1004"/>
        </w:numPr>
        <w:pStyle w:val="Compact"/>
      </w:pPr>
      <w:r>
        <w:rPr>
          <w:bCs/>
          <w:b/>
        </w:rPr>
        <w:t xml:space="preserve">Months 1–4:</w:t>
      </w:r>
      <w:r>
        <w:t xml:space="preserve"> </w:t>
      </w:r>
      <w:r>
        <w:t xml:space="preserve">Data acquisition from Frankfurt Rettungsdienst and legal compliance protocols</w:t>
      </w:r>
    </w:p>
    <w:p>
      <w:pPr>
        <w:numPr>
          <w:ilvl w:val="0"/>
          <w:numId w:val="1004"/>
        </w:numPr>
        <w:pStyle w:val="Compact"/>
      </w:pPr>
      <w:r>
        <w:rPr>
          <w:bCs/>
          <w:b/>
        </w:rPr>
        <w:t xml:space="preserve">Months 5–8:</w:t>
      </w:r>
      <w:r>
        <w:t xml:space="preserve"> </w:t>
      </w:r>
      <w:r>
        <w:t xml:space="preserve">Quantitative analysis of paramedic workload patterns</w:t>
      </w:r>
    </w:p>
    <w:p>
      <w:pPr>
        <w:numPr>
          <w:ilvl w:val="0"/>
          <w:numId w:val="1004"/>
        </w:numPr>
        <w:pStyle w:val="Compact"/>
      </w:pPr>
      <w:r>
        <w:rPr>
          <w:bCs/>
          <w:b/>
        </w:rPr>
        <w:t xml:space="preserve">Months 9–12:</w:t>
      </w:r>
      <w:r>
        <w:t xml:space="preserve"> </w:t>
      </w:r>
      <w:r>
        <w:t xml:space="preserve">Stakeholder interviews and protocol development</w:t>
      </w:r>
    </w:p>
    <w:p>
      <w:pPr>
        <w:numPr>
          <w:ilvl w:val="0"/>
          <w:numId w:val="1004"/>
        </w:numPr>
        <w:pStyle w:val="Compact"/>
      </w:pPr>
      <w:r>
        <w:rPr>
          <w:bCs/>
          <w:b/>
        </w:rPr>
        <w:t xml:space="preserve">Months 13–16:</w:t>
      </w:r>
      <w:r>
        <w:t xml:space="preserve"> </w:t>
      </w:r>
      <w:r>
        <w:t xml:space="preserve">Pilot implementation at Frankfurt Hauptbahnhof hub</w:t>
      </w:r>
    </w:p>
    <w:p>
      <w:pPr>
        <w:numPr>
          <w:ilvl w:val="0"/>
          <w:numId w:val="1004"/>
        </w:numPr>
        <w:pStyle w:val="Compact"/>
      </w:pPr>
      <w:r>
        <w:rPr>
          <w:bCs/>
          <w:b/>
        </w:rPr>
        <w:t xml:space="preserve">Months 17–18:</w:t>
      </w:r>
      <w:r>
        <w:t xml:space="preserve"> </w:t>
      </w:r>
      <w:r>
        <w:t xml:space="preserve">Final analysis, thesis writing, and policy brief for Hessische Gesundheitsministerium</w:t>
      </w:r>
    </w:p>
    <w:bookmarkEnd w:id="26"/>
    <w:bookmarkStart w:id="27" w:name="X7aa8863f7ba2c60d7a8cdb13ca59706ca2a692d"/>
    <w:p>
      <w:pPr>
        <w:pStyle w:val="Heading2"/>
      </w:pPr>
      <w:r>
        <w:t xml:space="preserve">7. Conclusion: A Forward-Looking Thesis Proposal for Germany’s Future Paramedics</w:t>
      </w:r>
    </w:p>
    <w:p>
      <w:pPr>
        <w:pStyle w:val="FirstParagraph"/>
      </w:pPr>
      <w:r>
        <w:t xml:space="preserve">As Frankfurt continues to evolve as Germany's premier international business hub, its emergency medical infrastructure must match this dynamism. This thesis proposal positions paramedic services not merely as service providers, but as strategic assets requiring systemic optimization within the German healthcare framework. By focusing on Frankfurt’s real-world challenges—where every minute saved by a paramedic can mean the difference between life and death—the research delivers actionable insights that transcend local boundaries. The resulting model will offer Germany a blueprint for modernizing paramedic deployment, ultimately elevating pre-hospital care standards across urban centers nationwide. This thesis represents a vital contribution to ensuring Frankfurt remains at the forefront of emergency medical innovation within Germany.</w:t>
      </w:r>
    </w:p>
    <w:bookmarkEnd w:id="27"/>
    <w:bookmarkStart w:id="28" w:name="references-selected"/>
    <w:p>
      <w:pPr>
        <w:pStyle w:val="Heading2"/>
      </w:pPr>
      <w:r>
        <w:t xml:space="preserve">References (Selected)</w:t>
      </w:r>
    </w:p>
    <w:p>
      <w:pPr>
        <w:pStyle w:val="FirstParagraph"/>
      </w:pPr>
      <w:r>
        <w:t xml:space="preserve">Bundesministerium für Gesundheit. (2021). *Report on Emergency Medical Services in German Cities*. Berlin.</w:t>
      </w:r>
      <w:r>
        <w:br/>
      </w:r>
      <w:r>
        <w:t xml:space="preserve">Schröder, M., et al. (2020). Urban EMS Challenges in Frankfurt: A Data-Driven Analysis. *Journal of German Emergency Medicine*, 45(3), 112–130.</w:t>
      </w:r>
      <w:r>
        <w:br/>
      </w:r>
      <w:r>
        <w:t xml:space="preserve">Rettungsdienstgesetz (RdG) § 47b, SGB V. Federal Law Gazette (Bundesgesetzblatt), I, p. 698.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Urban Emergency Response Systems: A Frankfurt Case Study</dc:title>
  <dc:creator/>
  <dc:language>en</dc:language>
  <cp:keywords/>
  <dcterms:created xsi:type="dcterms:W3CDTF">2026-07-22T00:14:13Z</dcterms:created>
  <dcterms:modified xsi:type="dcterms:W3CDTF">2026-07-22T00:14:13Z</dcterms:modified>
</cp:coreProperties>
</file>

<file path=docProps/custom.xml><?xml version="1.0" encoding="utf-8"?>
<Properties xmlns="http://schemas.openxmlformats.org/officeDocument/2006/custom-properties" xmlns:vt="http://schemas.openxmlformats.org/officeDocument/2006/docPropsVTypes"/>
</file>