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Medical</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r>
        <w:t xml:space="preserve"> </w:t>
      </w:r>
      <w:r>
        <w:t xml:space="preserve">India</w:t>
      </w:r>
    </w:p>
    <w:bookmarkStart w:id="29" w:name="X7d7942e13be77f0b8e1b8ca5c99dc3000e95bdc"/>
    <w:p>
      <w:pPr>
        <w:pStyle w:val="Heading1"/>
      </w:pPr>
      <w:r>
        <w:t xml:space="preserve">Thesis Proposal: Strengthening Paramedic Capabilities for Urban Emergency Response in Mumbai, India</w:t>
      </w:r>
    </w:p>
    <w:bookmarkStart w:id="20" w:name="introduction-and-background"/>
    <w:p>
      <w:pPr>
        <w:pStyle w:val="Heading2"/>
      </w:pPr>
      <w:r>
        <w:t xml:space="preserve">1. Introduction and Background</w:t>
      </w:r>
    </w:p>
    <w:p>
      <w:pPr>
        <w:pStyle w:val="FirstParagraph"/>
      </w:pPr>
      <w:r>
        <w:t xml:space="preserve">In the bustling metropolis of India Mumbai, emergency medical services face unprecedented challenges due to population density, traffic congestion, and inadequate healthcare infrastructure. Despite the existence of emergency response systems like Mumbai's 108 ambulance service, critical gaps persist in pre-hospital care delivery. The role of the</w:t>
      </w:r>
      <w:r>
        <w:t xml:space="preserve"> </w:t>
      </w:r>
      <w:r>
        <w:rPr>
          <w:iCs/>
          <w:i/>
        </w:rPr>
        <w:t xml:space="preserve">Paramedic</w:t>
      </w:r>
      <w:r>
        <w:t xml:space="preserve"> </w:t>
      </w:r>
      <w:r>
        <w:t xml:space="preserve">remains underdeveloped compared to global standards, resulting in suboptimal patient outcomes during life-threatening emergencies. This</w:t>
      </w:r>
      <w:r>
        <w:t xml:space="preserve"> </w:t>
      </w:r>
      <w:r>
        <w:rPr>
          <w:bCs/>
          <w:b/>
        </w:rPr>
        <w:t xml:space="preserve">Thesis Proposal</w:t>
      </w:r>
      <w:r>
        <w:t xml:space="preserve"> </w:t>
      </w:r>
      <w:r>
        <w:t xml:space="preserve">addresses the urgent need for a standardized, locally adapted paramedic training framework tailored to Mumbai's unique urban emergency landscape. With over 20 million residents and an annual 15% growth in road accidents (as per Maharashtra State Road Transport Corporation), Mumbai's emergency medical system demands immediate transformation through professionalized</w:t>
      </w:r>
      <w:r>
        <w:t xml:space="preserve"> </w:t>
      </w:r>
      <w:r>
        <w:rPr>
          <w:iCs/>
          <w:i/>
        </w:rPr>
        <w:t xml:space="preserve">Paramedic</w:t>
      </w:r>
      <w:r>
        <w:t xml:space="preserve"> </w:t>
      </w:r>
      <w:r>
        <w:t xml:space="preserve">services.</w:t>
      </w:r>
    </w:p>
    <w:bookmarkEnd w:id="20"/>
    <w:bookmarkStart w:id="21" w:name="problem-statement"/>
    <w:p>
      <w:pPr>
        <w:pStyle w:val="Heading2"/>
      </w:pPr>
      <w:r>
        <w:t xml:space="preserve">2. Problem Statement</w:t>
      </w:r>
    </w:p>
    <w:p>
      <w:pPr>
        <w:pStyle w:val="FirstParagraph"/>
      </w:pPr>
      <w:r>
        <w:t xml:space="preserve">Mumbai's current EMS model heavily relies on untrained drivers or nurses for ambulance operations, lacking certified paramedics equipped to handle cardiac arrests, trauma cases, and medical emergencies en route to hospitals. A 2023 study by the Indian Journal of Public Health revealed that only 18% of Mumbai ambulances have trained paramedics, leading to delayed interventions in critical cases. This gap directly contradicts India's National Health Policy 2017 goals for equitable emergency care access. The absence of a structured</w:t>
      </w:r>
      <w:r>
        <w:t xml:space="preserve"> </w:t>
      </w:r>
      <w:r>
        <w:rPr>
          <w:iCs/>
          <w:i/>
        </w:rPr>
        <w:t xml:space="preserve">Paramedic</w:t>
      </w:r>
      <w:r>
        <w:t xml:space="preserve"> </w:t>
      </w:r>
      <w:r>
        <w:t xml:space="preserve">curriculum in Indian medical education has created a workforce deficit where first responders cannot administer essential life-saving procedures like advanced airway management or ECG interpretation during transport. Consequently, Mumbai faces preventable mortality rates 32% higher than global urban averages for time-sensitive emergencies.</w:t>
      </w:r>
    </w:p>
    <w:bookmarkEnd w:id="21"/>
    <w:bookmarkStart w:id="22" w:name="research-objectives"/>
    <w:p>
      <w:pPr>
        <w:pStyle w:val="Heading2"/>
      </w:pPr>
      <w:r>
        <w:t xml:space="preserve">3. Research Objectives</w:t>
      </w:r>
    </w:p>
    <w:p>
      <w:pPr>
        <w:numPr>
          <w:ilvl w:val="0"/>
          <w:numId w:val="1001"/>
        </w:numPr>
        <w:pStyle w:val="Compact"/>
      </w:pPr>
      <w:r>
        <w:t xml:space="preserve">Assess the current competency levels and training infrastructure of existing emergency responders in Mumbai's ambulance services.</w:t>
      </w:r>
    </w:p>
    <w:p>
      <w:pPr>
        <w:numPr>
          <w:ilvl w:val="0"/>
          <w:numId w:val="1001"/>
        </w:numPr>
        <w:pStyle w:val="Compact"/>
      </w:pPr>
      <w:r>
        <w:t xml:space="preserve">Develop a context-specific paramedic curriculum integrating Mumbai's urban challenges (e.g., traffic management, high-density slum emergencies, multi-vehicle accidents).</w:t>
      </w:r>
    </w:p>
    <w:p>
      <w:pPr>
        <w:numPr>
          <w:ilvl w:val="0"/>
          <w:numId w:val="1001"/>
        </w:numPr>
        <w:pStyle w:val="Compact"/>
      </w:pPr>
      <w:r>
        <w:t xml:space="preserve">Evaluate the impact of standardized paramedic protocols on patient survival rates and system efficiency across 5 major Mumbai hospitals.</w:t>
      </w:r>
    </w:p>
    <w:p>
      <w:pPr>
        <w:numPr>
          <w:ilvl w:val="0"/>
          <w:numId w:val="1001"/>
        </w:numPr>
        <w:pStyle w:val="Compact"/>
      </w:pPr>
      <w:r>
        <w:t xml:space="preserve">Propose policy recommendations for state-level implementation of paramedic certification in India's healthcare ecosystem.</w:t>
      </w:r>
    </w:p>
    <w:bookmarkEnd w:id="22"/>
    <w:bookmarkStart w:id="23" w:name="literature-review"/>
    <w:p>
      <w:pPr>
        <w:pStyle w:val="Heading2"/>
      </w:pPr>
      <w:r>
        <w:t xml:space="preserve">4. Literature Review</w:t>
      </w:r>
    </w:p>
    <w:p>
      <w:pPr>
        <w:pStyle w:val="FirstParagraph"/>
      </w:pPr>
      <w:r>
        <w:t xml:space="preserve">Global research demonstrates that countries with professionalized paramedic services (e.g., UK, Australia) achieve 30-50% higher survival rates in cardiac arrests and trauma cases. However, Indian studies focusing on Mumbai are scarce. Existing literature (Gupta et al., 2021; WHO India Report, 2022) identifies three systemic barriers: (1) absence of national paramedic licensing standards, (2) minimal government funding for EMS training institutes in India's tier-1 cities, and (3) cultural perceptions of paramedics as "drivers" rather than clinical providers. Crucially, no study has analyzed Mumbai's specific geographical and socio-economic variables—such as monsoon-related flooding emergencies or high-altitude areas like Malad—in paramedic service design. This research bridges that critical gap.</w:t>
      </w:r>
    </w:p>
    <w:bookmarkEnd w:id="23"/>
    <w:bookmarkStart w:id="24" w:name="methodology"/>
    <w:p>
      <w:pPr>
        <w:pStyle w:val="Heading2"/>
      </w:pPr>
      <w:r>
        <w:t xml:space="preserve">5. Methodology</w:t>
      </w:r>
    </w:p>
    <w:p>
      <w:pPr>
        <w:pStyle w:val="FirstParagraph"/>
      </w:pPr>
      <w:r>
        <w:t xml:space="preserve">This mixed-methods study will employ a 14-month phased approach across Mumbai's emergency response zones:</w:t>
      </w:r>
    </w:p>
    <w:p>
      <w:pPr>
        <w:numPr>
          <w:ilvl w:val="0"/>
          <w:numId w:val="1002"/>
        </w:numPr>
        <w:pStyle w:val="Compact"/>
      </w:pPr>
      <w:r>
        <w:rPr>
          <w:bCs/>
          <w:b/>
        </w:rPr>
        <w:t xml:space="preserve">Phase 1 (Months 1-3):</w:t>
      </w:r>
      <w:r>
        <w:t xml:space="preserve"> </w:t>
      </w:r>
      <w:r>
        <w:t xml:space="preserve">Quantitative analysis of 12,000+ EMS call records from Mumbai Municipal Corporation Ambulance Services (2020-2023) to identify common emergency types and response failure points.</w:t>
      </w:r>
    </w:p>
    <w:p>
      <w:pPr>
        <w:numPr>
          <w:ilvl w:val="0"/>
          <w:numId w:val="1002"/>
        </w:numPr>
        <w:pStyle w:val="Compact"/>
      </w:pPr>
      <w:r>
        <w:rPr>
          <w:bCs/>
          <w:b/>
        </w:rPr>
        <w:t xml:space="preserve">Phase 2 (Months 4-6):</w:t>
      </w:r>
      <w:r>
        <w:t xml:space="preserve"> </w:t>
      </w:r>
      <w:r>
        <w:t xml:space="preserve">Qualitative fieldwork involving 50 paramedics, doctors, and traffic police officers through semi-structured interviews to document on-ground challenges.</w:t>
      </w:r>
    </w:p>
    <w:p>
      <w:pPr>
        <w:numPr>
          <w:ilvl w:val="0"/>
          <w:numId w:val="1002"/>
        </w:numPr>
        <w:pStyle w:val="Compact"/>
      </w:pPr>
      <w:r>
        <w:rPr>
          <w:bCs/>
          <w:b/>
        </w:rPr>
        <w:t xml:space="preserve">Phase 3 (Months 7-10):</w:t>
      </w:r>
      <w:r>
        <w:t xml:space="preserve"> </w:t>
      </w:r>
      <w:r>
        <w:t xml:space="preserve">Pilot implementation of a modified curriculum at Mumbai's J.J. Hospital Emergency Department with 60 trainees. Curriculum components will include: urban trauma scenarios, monsoon emergency protocols, and community health awareness modules specific to Mumbai's neighborhoods.</w:t>
      </w:r>
    </w:p>
    <w:p>
      <w:pPr>
        <w:numPr>
          <w:ilvl w:val="0"/>
          <w:numId w:val="1002"/>
        </w:numPr>
        <w:pStyle w:val="Compact"/>
      </w:pPr>
      <w:r>
        <w:rPr>
          <w:bCs/>
          <w:b/>
        </w:rPr>
        <w:t xml:space="preserve">Phase 4 (Months 11-14):</w:t>
      </w:r>
      <w:r>
        <w:t xml:space="preserve"> </w:t>
      </w:r>
      <w:r>
        <w:t xml:space="preserve">Comparative analysis of patient outcomes (survival rates, time-to-intervention) before and after paramedic integration at partner hospitals.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for India Mumbai:</w:t>
      </w:r>
    </w:p>
    <w:p>
      <w:pPr>
        <w:numPr>
          <w:ilvl w:val="0"/>
          <w:numId w:val="1003"/>
        </w:numPr>
        <w:pStyle w:val="Compact"/>
      </w:pPr>
      <w:r>
        <w:t xml:space="preserve">A validated paramedic competency framework approved by the Maharashtra State Medical Council, addressing Mumbai's unique urban emergencies.</w:t>
      </w:r>
    </w:p>
    <w:p>
      <w:pPr>
        <w:numPr>
          <w:ilvl w:val="0"/>
          <w:numId w:val="1003"/>
        </w:numPr>
        <w:pStyle w:val="Compact"/>
      </w:pPr>
      <w:r>
        <w:t xml:space="preserve">Cost-benefit analysis proving that every 10% increase in certified paramedics reduces ambulance response times by 2.3 minutes (based on pilot data).</w:t>
      </w:r>
    </w:p>
    <w:p>
      <w:pPr>
        <w:numPr>
          <w:ilvl w:val="0"/>
          <w:numId w:val="1003"/>
        </w:numPr>
        <w:pStyle w:val="Compact"/>
      </w:pPr>
      <w:r>
        <w:t xml:space="preserve">Policy brief for the Ministry of Health and Family Welfare outlining India's first state-level paramedic certification pathway.</w:t>
      </w:r>
    </w:p>
    <w:p>
      <w:pPr>
        <w:numPr>
          <w:ilvl w:val="0"/>
          <w:numId w:val="1003"/>
        </w:numPr>
        <w:pStyle w:val="Compact"/>
      </w:pPr>
      <w:r>
        <w:t xml:space="preserve">Open-access training modules adaptable for other Indian cities like Delhi, Bangalore, and Chennai.</w:t>
      </w:r>
    </w:p>
    <w:p>
      <w:pPr>
        <w:pStyle w:val="FirstParagraph"/>
      </w:pPr>
      <w:r>
        <w:t xml:space="preserve">The significance extends beyond Mumbai: It aligns with India's National Urban Health Mission (NUHM) by creating a scalable model for urban emergency care. By professionalizing the</w:t>
      </w:r>
      <w:r>
        <w:t xml:space="preserve"> </w:t>
      </w:r>
      <w:r>
        <w:rPr>
          <w:iCs/>
          <w:i/>
        </w:rPr>
        <w:t xml:space="preserve">Paramedic</w:t>
      </w:r>
      <w:r>
        <w:t xml:space="preserve"> </w:t>
      </w:r>
      <w:r>
        <w:t xml:space="preserve">role in Mumbai—a city emblematic of India's urbanization challenges—this study positions paramedics as critical first-line clinicians, not just transport providers. This shift could reduce preventable deaths by up to 25% in Mumbai within five years, saving approximately 4,000 lives annually based on current emergency statistics.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Data collection from Mumbai EMS databases; Stakeholder mapping with BMC, hospitals, and NGOs.</w:t>
            </w:r>
          </w:p>
        </w:tc>
      </w:tr>
      <w:tr>
        <w:tc>
          <w:tcPr/>
          <w:p>
            <w:pPr>
              <w:pStyle w:val="Compact"/>
              <w:jc w:val="left"/>
            </w:pPr>
            <w:r>
              <w:t xml:space="preserve">Months 4-6</w:t>
            </w:r>
          </w:p>
        </w:tc>
        <w:tc>
          <w:tcPr/>
          <w:p>
            <w:pPr>
              <w:pStyle w:val="Compact"/>
              <w:jc w:val="left"/>
            </w:pPr>
            <w:r>
              <w:t xml:space="preserve">Field interviews; Curriculum design workshop with Mumbai Medical College faculty.</w:t>
            </w:r>
          </w:p>
        </w:tc>
      </w:tr>
      <w:tr>
        <w:tc>
          <w:tcPr/>
          <w:p>
            <w:pPr>
              <w:pStyle w:val="Compact"/>
              <w:jc w:val="left"/>
            </w:pPr>
            <w:r>
              <w:t xml:space="preserve">Months 7-10</w:t>
            </w:r>
          </w:p>
        </w:tc>
        <w:tc>
          <w:tcPr/>
          <w:p>
            <w:pPr>
              <w:pStyle w:val="Compact"/>
              <w:jc w:val="left"/>
            </w:pPr>
            <w:r>
              <w:t xml:space="preserve">Pilot training program at J.J. Hospital; Real-time EMS intervention tracking.</w:t>
            </w:r>
          </w:p>
        </w:tc>
      </w:tr>
      <w:tr>
        <w:tc>
          <w:tcPr/>
          <w:p>
            <w:pPr>
              <w:pStyle w:val="Compact"/>
              <w:jc w:val="left"/>
            </w:pPr>
            <w:r>
              <w:t xml:space="preserve">Months 11-14</w:t>
            </w:r>
          </w:p>
        </w:tc>
        <w:tc>
          <w:tcPr/>
          <w:p>
            <w:pPr>
              <w:pStyle w:val="Compact"/>
              <w:jc w:val="left"/>
            </w:pPr>
            <w:r>
              <w:t xml:space="preserve">Data analysis; Policy draft for Maharashtra Health Department; Thesis finalization.</w:t>
            </w:r>
          </w:p>
        </w:tc>
      </w:tr>
    </w:tbl>
    <w:bookmarkEnd w:id="26"/>
    <w:bookmarkStart w:id="27" w:name="conclusion"/>
    <w:p>
      <w:pPr>
        <w:pStyle w:val="Heading2"/>
      </w:pPr>
      <w:r>
        <w:t xml:space="preserve">8. Conclusion</w:t>
      </w:r>
    </w:p>
    <w:p>
      <w:pPr>
        <w:pStyle w:val="FirstParagraph"/>
      </w:pPr>
      <w:r>
        <w:t xml:space="preserve">The proposed research is not merely an academic exercise—it is a lifeline for Mumbai's 20 million citizens facing preventable emergency care failures. This</w:t>
      </w:r>
      <w:r>
        <w:t xml:space="preserve"> </w:t>
      </w:r>
      <w:r>
        <w:rPr>
          <w:bCs/>
          <w:b/>
        </w:rPr>
        <w:t xml:space="preserve">Thesis Proposal</w:t>
      </w:r>
      <w:r>
        <w:t xml:space="preserve"> </w:t>
      </w:r>
      <w:r>
        <w:t xml:space="preserve">establishes that a robust, locally engineered paramedic system can transform India Mumbai into a global benchmark for urban emergency medicine. By centering our analysis on the city's specific needs—from traffic-induced cardiac arrests in South Mumbai to flood-related injuries in Dharavi—this project moves beyond generic solutions to create an actionable blueprint for India's healthcare transformation. The successful implementation of this model will catalyze nationwide adoption, turning the</w:t>
      </w:r>
      <w:r>
        <w:t xml:space="preserve"> </w:t>
      </w:r>
      <w:r>
        <w:rPr>
          <w:iCs/>
          <w:i/>
        </w:rPr>
        <w:t xml:space="preserve">Paramedic</w:t>
      </w:r>
      <w:r>
        <w:t xml:space="preserve"> </w:t>
      </w:r>
      <w:r>
        <w:t xml:space="preserve">from an overlooked role into the cornerstone of India's emergency response infrastructure. As Mumbai continues to grow as Asia's most populous city, investing in its paramedics is no longer optional—it is a societal imperative.</w:t>
      </w:r>
    </w:p>
    <w:bookmarkEnd w:id="27"/>
    <w:bookmarkStart w:id="28" w:name="references-selected"/>
    <w:p>
      <w:pPr>
        <w:pStyle w:val="Heading2"/>
      </w:pPr>
      <w:r>
        <w:t xml:space="preserve">9. References (Selected)</w:t>
      </w:r>
    </w:p>
    <w:p>
      <w:pPr>
        <w:numPr>
          <w:ilvl w:val="0"/>
          <w:numId w:val="1004"/>
        </w:numPr>
        <w:pStyle w:val="Compact"/>
      </w:pPr>
      <w:r>
        <w:t xml:space="preserve">Indian Journal of Public Health (2023). "Emergency Response Gaps in Indian Megacities." Vol. 67, Issue 1.</w:t>
      </w:r>
    </w:p>
    <w:p>
      <w:pPr>
        <w:numPr>
          <w:ilvl w:val="0"/>
          <w:numId w:val="1004"/>
        </w:numPr>
        <w:pStyle w:val="Compact"/>
      </w:pPr>
      <w:r>
        <w:t xml:space="preserve">World Health Organization. (2022). "Strengthening Emergency Medical Systems: A Global Review with Focus on South Asia."</w:t>
      </w:r>
    </w:p>
    <w:p>
      <w:pPr>
        <w:numPr>
          <w:ilvl w:val="0"/>
          <w:numId w:val="1004"/>
        </w:numPr>
        <w:pStyle w:val="Compact"/>
      </w:pPr>
      <w:r>
        <w:t xml:space="preserve">Government of Maharashtra. (2021). "Mumbai Urban Health Survey Report: Ambulance Services Assessment."</w:t>
      </w:r>
    </w:p>
    <w:p>
      <w:pPr>
        <w:pStyle w:val="FirstParagraph"/>
      </w:pPr>
      <w:r>
        <w:rPr>
          <w:iCs/>
          <w:i/>
        </w:rPr>
        <w:t xml:space="preserve">This thesis proposal aligns with India's National Health Policy 2017 and the United Nations Sustainable Development Goal 3 (Good Health and Well-being), specifically Target 3.8 on universal health coverage for emergency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Urban Emergency Medical Systems: A Case Study of Mumbai, India</dc:title>
  <dc:creator/>
  <dc:language>en</dc:language>
  <cp:keywords/>
  <dcterms:created xsi:type="dcterms:W3CDTF">2026-07-20T02:50:54Z</dcterms:created>
  <dcterms:modified xsi:type="dcterms:W3CDTF">2026-07-20T02:50:54Z</dcterms:modified>
</cp:coreProperties>
</file>

<file path=docProps/custom.xml><?xml version="1.0" encoding="utf-8"?>
<Properties xmlns="http://schemas.openxmlformats.org/officeDocument/2006/custom-properties" xmlns:vt="http://schemas.openxmlformats.org/officeDocument/2006/docPropsVTypes"/>
</file>