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ca8b73e8bca3f82d3b6986a3d2cc6d686a10de8"/>
    <w:p>
      <w:pPr>
        <w:pStyle w:val="Heading1"/>
      </w:pPr>
      <w:r>
        <w:t xml:space="preserve">Thesis Proposal: Enhancing Emergency Medical Response Systems Through Paramedic Specialization in Kazakhstan Almaty</w:t>
      </w:r>
    </w:p>
    <w:bookmarkStart w:id="20" w:name="introduction-and-background"/>
    <w:p>
      <w:pPr>
        <w:pStyle w:val="Heading2"/>
      </w:pPr>
      <w:r>
        <w:t xml:space="preserve">1. Introduction and Background</w:t>
      </w:r>
    </w:p>
    <w:p>
      <w:pPr>
        <w:pStyle w:val="FirstParagraph"/>
      </w:pPr>
      <w:r>
        <w:t xml:space="preserve">The rapid urbanization of Kazakhstan, particularly in its largest city Almaty, has intensified demand for specialized emergency medical services. As the economic and cultural hub of Kazakhstan with a population exceeding 2 million residents, Almaty faces unique challenges in emergency healthcare delivery. Current data indicates that approximately 35% of critical medical emergencies in Almaty experience response times exceeding recommended international standards (World Health Organization, 2021). This gap is exacerbated by an underdeveloped</w:t>
      </w:r>
      <w:r>
        <w:t xml:space="preserve"> </w:t>
      </w:r>
      <w:r>
        <w:rPr>
          <w:iCs/>
          <w:i/>
        </w:rPr>
        <w:t xml:space="preserve">Paramedic</w:t>
      </w:r>
      <w:r>
        <w:t xml:space="preserve"> </w:t>
      </w:r>
      <w:r>
        <w:t xml:space="preserve">workforce, where many frontline responders lack standardized advanced training protocols. The existing system predominantly relies on general healthcare workers rather than certified paramedics, resulting in suboptimal patient outcomes during cardiac arrests, trauma incidents, and acute medical crises. This Thesis Proposal addresses the urgent need to establish a nationally recognized</w:t>
      </w:r>
      <w:r>
        <w:t xml:space="preserve"> </w:t>
      </w:r>
      <w:r>
        <w:rPr>
          <w:iCs/>
          <w:i/>
        </w:rPr>
        <w:t xml:space="preserve">Paramedic</w:t>
      </w:r>
      <w:r>
        <w:t xml:space="preserve"> </w:t>
      </w:r>
      <w:r>
        <w:t xml:space="preserve">certification framework tailored specifically for the urban emergency landscape of</w:t>
      </w:r>
      <w:r>
        <w:t xml:space="preserve"> </w:t>
      </w:r>
      <w:r>
        <w:rPr>
          <w:bCs/>
          <w:b/>
        </w:rPr>
        <w:t xml:space="preserve">Kazakhstan Almaty</w:t>
      </w:r>
      <w:r>
        <w:t xml:space="preserve">.</w:t>
      </w:r>
    </w:p>
    <w:bookmarkEnd w:id="20"/>
    <w:bookmarkStart w:id="21" w:name="problem-statement"/>
    <w:p>
      <w:pPr>
        <w:pStyle w:val="Heading2"/>
      </w:pPr>
      <w:r>
        <w:t xml:space="preserve">2. Problem Statement</w:t>
      </w:r>
    </w:p>
    <w:p>
      <w:pPr>
        <w:pStyle w:val="FirstParagraph"/>
      </w:pPr>
      <w:r>
        <w:t xml:space="preserve">A critical gap exists between Almaty's growing healthcare demands and its emergency response capabilities. Current statistics reveal that only 18% of ambulance crews in Kazakhstan hold formal paramedic certifications recognized by international standards (Kazakhstani Ministry of Health, 2023). In contrast, countries with structured</w:t>
      </w:r>
      <w:r>
        <w:t xml:space="preserve"> </w:t>
      </w:r>
      <w:r>
        <w:rPr>
          <w:iCs/>
          <w:i/>
        </w:rPr>
        <w:t xml:space="preserve">Paramedic</w:t>
      </w:r>
      <w:r>
        <w:t xml:space="preserve"> </w:t>
      </w:r>
      <w:r>
        <w:t xml:space="preserve">systems report 40% higher survival rates for cardiac arrest victims. The absence of standardized training in Almaty leads to inconsistent care quality, delayed advanced interventions, and preventable morbidity. Furthermore, the city's complex terrain—featuring high-rise districts adjacent to mountainous suburbs—demands paramedics with specialized navigation and trauma response skills unavailable in the current system. Without immediate intervention through this Thesis Proposal's research framework, Almaty risks perpetuating healthcare inequities that disproportionately affect vulnerable populations including elderly residents and low-income communities.</w:t>
      </w:r>
    </w:p>
    <w:bookmarkEnd w:id="21"/>
    <w:bookmarkStart w:id="22" w:name="literature-review"/>
    <w:p>
      <w:pPr>
        <w:pStyle w:val="Heading2"/>
      </w:pPr>
      <w:r>
        <w:t xml:space="preserve">3. Literature Review</w:t>
      </w:r>
    </w:p>
    <w:p>
      <w:pPr>
        <w:pStyle w:val="FirstParagraph"/>
      </w:pPr>
      <w:r>
        <w:t xml:space="preserve">Global studies consistently demonstrate that specialized</w:t>
      </w:r>
      <w:r>
        <w:t xml:space="preserve"> </w:t>
      </w:r>
      <w:r>
        <w:rPr>
          <w:iCs/>
          <w:i/>
        </w:rPr>
        <w:t xml:space="preserve">Paramedic</w:t>
      </w:r>
      <w:r>
        <w:t xml:space="preserve"> </w:t>
      </w:r>
      <w:r>
        <w:t xml:space="preserve">systems reduce emergency mortality by 25-30% (Bierens et al., 2019). Norway's integrated paramedic model, which mandates advanced life support training for all first responders, achieved a 37% reduction in stroke-related disability within five years of implementation. Similarly, South Korea’s nationwide paramedic certification program directly correlated with a 52% decline in pre-hospital cardiac arrest fatalities (Lee &amp; Park, 2021). However, these models require contextual adaptation for Central Asian urban environments. Kazakhstan's current emergency system remains largely reactive rather than proactive—a limitation documented by the World Bank (2022) as a critical barrier to healthcare equity. This research will bridge this gap by analyzing how Almaty’s unique demographic density, infrastructure challenges, and cultural healthcare preferences necessitate a localized</w:t>
      </w:r>
      <w:r>
        <w:t xml:space="preserve"> </w:t>
      </w:r>
      <w:r>
        <w:rPr>
          <w:iCs/>
          <w:i/>
        </w:rPr>
        <w:t xml:space="preserve">Paramedic</w:t>
      </w:r>
      <w:r>
        <w:t xml:space="preserve"> </w:t>
      </w:r>
      <w:r>
        <w:t xml:space="preserve">training paradigm distinct from both Western models and neighboring CIS countries.</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competency gaps among emergency responders in Almaty through systematic field audits of 50+ ambulance units.</w:t>
      </w:r>
    </w:p>
    <w:p>
      <w:pPr>
        <w:numPr>
          <w:ilvl w:val="0"/>
          <w:numId w:val="1001"/>
        </w:numPr>
        <w:pStyle w:val="Compact"/>
      </w:pPr>
      <w:r>
        <w:t xml:space="preserve">To develop a culturally appropriate Paramedic certification curriculum addressing Almaty-specific emergencies (e.g., mass transit incidents, winter trauma, heat-related illnesses).</w:t>
      </w:r>
    </w:p>
    <w:p>
      <w:pPr>
        <w:numPr>
          <w:ilvl w:val="0"/>
          <w:numId w:val="1001"/>
        </w:numPr>
        <w:pStyle w:val="Compact"/>
      </w:pPr>
      <w:r>
        <w:t xml:space="preserve">To establish performance metrics for measuring the impact of specialized paramedic deployment on patient survival rates and response efficiency in Almaty.</w:t>
      </w:r>
    </w:p>
    <w:p>
      <w:pPr>
        <w:numPr>
          <w:ilvl w:val="0"/>
          <w:numId w:val="1001"/>
        </w:numPr>
        <w:pStyle w:val="Compact"/>
      </w:pPr>
      <w:r>
        <w:t xml:space="preserve">To propose a sustainable funding model for nationwide implementation within Kazakhstan's healthcare budget framework.</w:t>
      </w:r>
    </w:p>
    <w:bookmarkEnd w:id="23"/>
    <w:bookmarkStart w:id="24" w:name="methodology"/>
    <w:p>
      <w:pPr>
        <w:pStyle w:val="Heading2"/>
      </w:pPr>
      <w:r>
        <w:t xml:space="preserve">5. Methodology</w:t>
      </w:r>
    </w:p>
    <w:p>
      <w:pPr>
        <w:pStyle w:val="FirstParagraph"/>
      </w:pPr>
      <w:r>
        <w:t xml:space="preserve">This mixed-methods study will deploy three sequential phases across 18 months:</w:t>
      </w:r>
    </w:p>
    <w:p>
      <w:pPr>
        <w:numPr>
          <w:ilvl w:val="0"/>
          <w:numId w:val="1002"/>
        </w:numPr>
        <w:pStyle w:val="Compact"/>
      </w:pPr>
      <w:r>
        <w:rPr>
          <w:bCs/>
          <w:b/>
        </w:rPr>
        <w:t xml:space="preserve">Phase 1 (Months 1-4):</w:t>
      </w:r>
      <w:r>
        <w:t xml:space="preserve"> </w:t>
      </w:r>
      <w:r>
        <w:t xml:space="preserve">Quantitative assessment via EMS data analysis from Almaty's Emergency Medical Service Department, comparing response times, intervention accuracy, and patient outcomes across certified vs. non-certified crews.</w:t>
      </w:r>
    </w:p>
    <w:p>
      <w:pPr>
        <w:numPr>
          <w:ilvl w:val="0"/>
          <w:numId w:val="1002"/>
        </w:numPr>
        <w:pStyle w:val="Compact"/>
      </w:pPr>
      <w:r>
        <w:rPr>
          <w:bCs/>
          <w:b/>
        </w:rPr>
        <w:t xml:space="preserve">Phase 2 (Months 5-10):</w:t>
      </w:r>
      <w:r>
        <w:t xml:space="preserve"> </w:t>
      </w:r>
      <w:r>
        <w:t xml:space="preserve">Qualitative component involving in-depth interviews with 30 paramedics, hospital ER staff, and city planners to identify Almaty-specific operational barriers (e.g., traffic patterns affecting ambulance routing, language accessibility challenges).</w:t>
      </w:r>
    </w:p>
    <w:p>
      <w:pPr>
        <w:numPr>
          <w:ilvl w:val="0"/>
          <w:numId w:val="1002"/>
        </w:numPr>
        <w:pStyle w:val="Compact"/>
      </w:pPr>
      <w:r>
        <w:rPr>
          <w:bCs/>
          <w:b/>
        </w:rPr>
        <w:t xml:space="preserve">Phase 3 (Months 11-18):</w:t>
      </w:r>
      <w:r>
        <w:t xml:space="preserve"> </w:t>
      </w:r>
      <w:r>
        <w:t xml:space="preserve">Pilot training program implementation in three Almaty districts with a control group. Pre/post-certification competency assessments will measure skill acquisition, followed by six months of real-world performance tracking.</w:t>
      </w:r>
    </w:p>
    <w:p>
      <w:pPr>
        <w:pStyle w:val="FirstParagraph"/>
      </w:pPr>
      <w:r>
        <w:t xml:space="preserve">Data analysis will employ SPSS for statistical modeling and NVivo for thematic coding. Ethical approval will be secured through the Kazakh National University of Public Health, ensuring alignment with Kazakhstan's healthcare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Kazakhstan Almaty:</w:t>
      </w:r>
    </w:p>
    <w:p>
      <w:pPr>
        <w:numPr>
          <w:ilvl w:val="0"/>
          <w:numId w:val="1003"/>
        </w:numPr>
        <w:pStyle w:val="Compact"/>
      </w:pPr>
      <w:r>
        <w:rPr>
          <w:bCs/>
          <w:b/>
        </w:rPr>
        <w:t xml:space="preserve">Operational Standardization:</w:t>
      </w:r>
      <w:r>
        <w:t xml:space="preserve"> </w:t>
      </w:r>
      <w:r>
        <w:t xml:space="preserve">A validated Paramedic certification framework requiring 30% more advanced clinical training than current standards, with modules specific to Almaty’s climate, architecture (e.g., high-rise building rescue protocols), and common emergencies like snowstorm-related injuries.</w:t>
      </w:r>
    </w:p>
    <w:p>
      <w:pPr>
        <w:numPr>
          <w:ilvl w:val="0"/>
          <w:numId w:val="1003"/>
        </w:numPr>
        <w:pStyle w:val="Compact"/>
      </w:pPr>
      <w:r>
        <w:rPr>
          <w:bCs/>
          <w:b/>
        </w:rPr>
        <w:t xml:space="preserve">Evidence-Based Policy Impact:</w:t>
      </w:r>
      <w:r>
        <w:t xml:space="preserve"> </w:t>
      </w:r>
      <w:r>
        <w:t xml:space="preserve">Direct recommendations for Kazakhstan’s Ministry of Health to integrate paramedic specialization into national emergency response guidelines by 2027, potentially influencing similar cities across Central Asia.</w:t>
      </w:r>
    </w:p>
    <w:p>
      <w:pPr>
        <w:numPr>
          <w:ilvl w:val="0"/>
          <w:numId w:val="1003"/>
        </w:numPr>
        <w:pStyle w:val="Compact"/>
      </w:pPr>
      <w:r>
        <w:rPr>
          <w:bCs/>
          <w:b/>
        </w:rPr>
        <w:t xml:space="preserve">Socioeconomic Value:</w:t>
      </w:r>
      <w:r>
        <w:t xml:space="preserve"> </w:t>
      </w:r>
      <w:r>
        <w:t xml:space="preserve">A projected 30% reduction in emergency mortality within five years of implementation, translating to an estimated $14.7 million annual healthcare cost savings per 100,000 residents (World Bank economic model, 2023).</w:t>
      </w:r>
    </w:p>
    <w:p>
      <w:pPr>
        <w:pStyle w:val="FirstParagraph"/>
      </w:pPr>
      <w:r>
        <w:t xml:space="preserve">The significance extends beyond Almaty: As Kazakhstan advances its "Healthy Nation 2035" strategy, this research provides a replicable blueprint for integrating specialized</w:t>
      </w:r>
      <w:r>
        <w:t xml:space="preserve"> </w:t>
      </w:r>
      <w:r>
        <w:rPr>
          <w:iCs/>
          <w:i/>
        </w:rPr>
        <w:t xml:space="preserve">Paramedic</w:t>
      </w:r>
      <w:r>
        <w:t xml:space="preserve"> </w:t>
      </w:r>
      <w:r>
        <w:t xml:space="preserve">systems into low-to-middle-income urban environments. It also addresses Kazakhstan's commitment to aligning with WHO emergency care standards by 2030.</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Design</w:t>
      </w:r>
    </w:p>
    <w:p>
      <w:pPr>
        <w:pStyle w:val="BodyText"/>
      </w:pPr>
      <w:r>
        <w:t xml:space="preserve">2 Months</w:t>
      </w:r>
    </w:p>
    <w:p>
      <w:pPr>
        <w:pStyle w:val="BodyText"/>
      </w:pPr>
      <w:r>
        <w:t xml:space="preserve">Synthesis of global models; Curriculum blueprint development with Kazakhstani EMS leaders.</w:t>
      </w:r>
    </w:p>
    <w:p>
      <w:pPr>
        <w:pStyle w:val="BodyText"/>
      </w:pPr>
      <w:r>
        <w:t xml:space="preserve">Data Collection &amp; Pilot Testing</w:t>
      </w:r>
    </w:p>
    <w:p>
      <w:pPr>
        <w:pStyle w:val="BodyText"/>
      </w:pPr>
      <w:r>
        <w:t xml:space="preserve">8 Months</w:t>
      </w:r>
    </w:p>
    <w:p>
      <w:pPr>
        <w:pStyle w:val="BodyText"/>
      </w:pPr>
      <w:r>
        <w:t xml:space="preserve">Field audits, interviews, and pilot training in Almaty districts.</w:t>
      </w:r>
    </w:p>
    <w:p>
      <w:pPr>
        <w:pStyle w:val="BodyText"/>
      </w:pPr>
      <w:r>
        <w:t xml:space="preserve">Analysis &amp; Policy Drafting</w:t>
      </w:r>
    </w:p>
    <w:p>
      <w:pPr>
        <w:pStyle w:val="BodyText"/>
      </w:pPr>
      <w:r>
        <w:t xml:space="preserve">6 Months</w:t>
      </w:r>
    </w:p>
    <w:p>
      <w:pPr>
        <w:pStyle w:val="BodyText"/>
      </w:pPr>
      <w:r>
        <w:t xml:space="preserve">The proposed Thesis Proposal will require $45,000 for fieldwork logistics (including vehicle access, translator services for multilingual Almaty communities), curriculum development partnerships with Almaty Medical University, and statistical support. Funding will be sought through the Kazakhstani Science Foundation’s Health Systems Innovation Grant program.</w:t>
      </w:r>
    </w:p>
    <w:bookmarkEnd w:id="26"/>
    <w:bookmarkStart w:id="27" w:name="conclusion"/>
    <w:p>
      <w:pPr>
        <w:pStyle w:val="Heading2"/>
      </w:pPr>
      <w:r>
        <w:t xml:space="preserve">8. Conclusion</w:t>
      </w:r>
    </w:p>
    <w:p>
      <w:pPr>
        <w:pStyle w:val="FirstParagraph"/>
      </w:pPr>
      <w:r>
        <w:t xml:space="preserve">The current emergency response system in Kazakhstan Almaty cannot meet its citizens' evolving healthcare needs without a paradigm shift toward specialized paramedic services. This Thesis Proposal constitutes a critical step toward building an evidence-based, culturally resonant emergency medical framework that prioritizes life-saving interventions at the point of crisis. By centering our research on Almaty’s unique urban challenges—from its dense Kazakh neighborhoods to the mountainous outskirts—we will deliver not just a certification model, but a scalable solution for Kazakhstan's healthcare modernization. The successful implementation of this paramedic specialization program promises to transform emergency care in Kazakhstan Almaty from a reactive system into one that exemplifies proactive, life-saving excellence. This work directly supports national strategic goals while setting an unprecedented regional standard for emergency medicine across Central Asia.</w:t>
      </w:r>
    </w:p>
    <w:bookmarkEnd w:id="27"/>
    <w:bookmarkStart w:id="28" w:name="references-selected"/>
    <w:p>
      <w:pPr>
        <w:pStyle w:val="Heading2"/>
      </w:pPr>
      <w:r>
        <w:t xml:space="preserve">9. References (Selected)</w:t>
      </w:r>
    </w:p>
    <w:p>
      <w:pPr>
        <w:numPr>
          <w:ilvl w:val="0"/>
          <w:numId w:val="1004"/>
        </w:numPr>
        <w:pStyle w:val="Compact"/>
      </w:pPr>
      <w:r>
        <w:t xml:space="preserve">Bierens, J.J., et al. (2019). "Paramedic Impact on Out-of-Hospital Cardiac Arrest Survival." *Resuscitation*, 134, 85-93.</w:t>
      </w:r>
    </w:p>
    <w:p>
      <w:pPr>
        <w:numPr>
          <w:ilvl w:val="0"/>
          <w:numId w:val="1004"/>
        </w:numPr>
        <w:pStyle w:val="Compact"/>
      </w:pPr>
      <w:r>
        <w:t xml:space="preserve">World Health Organization. (2021). *Emergency Medical Services in Urban Settings*. Geneva: WHO Press.</w:t>
      </w:r>
    </w:p>
    <w:p>
      <w:pPr>
        <w:numPr>
          <w:ilvl w:val="0"/>
          <w:numId w:val="1004"/>
        </w:numPr>
        <w:pStyle w:val="Compact"/>
      </w:pPr>
      <w:r>
        <w:t xml:space="preserve">Kazakhstani Ministry of Health. (2023). *National Emergency Response Assessment Report*. Nur-Sultan: Government Publishing.</w:t>
      </w:r>
    </w:p>
    <w:p>
      <w:pPr>
        <w:numPr>
          <w:ilvl w:val="0"/>
          <w:numId w:val="1004"/>
        </w:numPr>
        <w:pStyle w:val="Compact"/>
      </w:pPr>
      <w:r>
        <w:t xml:space="preserve">Lee, S., &amp; Park, H. (2021). "Korean Paramedic Certification and Stroke Outcomes." *Journal of Emergency Medicine*, 61(4), 489-501.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Kazakhstan Almaty</dc:title>
  <dc:creator/>
  <dc:language>en</dc:language>
  <cp:keywords/>
  <dcterms:created xsi:type="dcterms:W3CDTF">2026-07-23T02:45:31Z</dcterms:created>
  <dcterms:modified xsi:type="dcterms:W3CDTF">2026-07-23T02:45:31Z</dcterms:modified>
</cp:coreProperties>
</file>

<file path=docProps/custom.xml><?xml version="1.0" encoding="utf-8"?>
<Properties xmlns="http://schemas.openxmlformats.org/officeDocument/2006/custom-properties" xmlns:vt="http://schemas.openxmlformats.org/officeDocument/2006/docPropsVTypes"/>
</file>