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30" w:name="X24a4471b520c3435241d1b9301e5fb86c57a97e"/>
    <w:p>
      <w:pPr>
        <w:pStyle w:val="Heading1"/>
      </w:pPr>
      <w:r>
        <w:t xml:space="preserve">Thesis Proposal: Strengthening Emergency Medical Response Systems Through Paramedic Development in Morocco Casablanca</w:t>
      </w:r>
    </w:p>
    <w:bookmarkStart w:id="20" w:name="introduction-and-background"/>
    <w:p>
      <w:pPr>
        <w:pStyle w:val="Heading2"/>
      </w:pPr>
      <w:r>
        <w:t xml:space="preserve">1. Introduction and Background</w:t>
      </w:r>
    </w:p>
    <w:p>
      <w:pPr>
        <w:pStyle w:val="FirstParagraph"/>
      </w:pPr>
      <w:r>
        <w:t xml:space="preserve">The evolving healthcare landscape of Morocco demands urgent attention to pre-hospital emergency medical services (EMS), particularly in its most populous city, Casablanca. As the economic hub of North Africa with a metropolitan population exceeding 4 million residents, Casablanca faces unique challenges in emergency response due to traffic congestion, urban density, and variable healthcare access. Central to addressing these challenges is the role of the</w:t>
      </w:r>
      <w:r>
        <w:t xml:space="preserve"> </w:t>
      </w:r>
      <w:r>
        <w:rPr>
          <w:bCs/>
          <w:b/>
        </w:rPr>
        <w:t xml:space="preserve">Paramedic</w:t>
      </w:r>
      <w:r>
        <w:t xml:space="preserve">, a frontline healthcare provider whose expertise directly influences survival rates during critical incidents. Despite Morocco's commitment to universal healthcare through initiatives like the "Casa de la Santé" program, a significant gap persists in standardized paramedic training and deployment across urban centers like Casablanca. This thesis proposal addresses this critical void, positioning</w:t>
      </w:r>
      <w:r>
        <w:t xml:space="preserve"> </w:t>
      </w:r>
      <w:r>
        <w:rPr>
          <w:bCs/>
          <w:b/>
        </w:rPr>
        <w:t xml:space="preserve">Paramedic</w:t>
      </w:r>
      <w:r>
        <w:t xml:space="preserve"> </w:t>
      </w:r>
      <w:r>
        <w:t xml:space="preserve">competency as the cornerstone for transforming emergency care in</w:t>
      </w:r>
      <w:r>
        <w:t xml:space="preserve"> </w:t>
      </w:r>
      <w:r>
        <w:rPr>
          <w:bCs/>
          <w:b/>
        </w:rPr>
        <w:t xml:space="preserve">Morocco Casablanca</w:t>
      </w:r>
      <w:r>
        <w:t xml:space="preserve">.</w:t>
      </w:r>
    </w:p>
    <w:bookmarkEnd w:id="20"/>
    <w:bookmarkStart w:id="21" w:name="problem-statement"/>
    <w:p>
      <w:pPr>
        <w:pStyle w:val="Heading2"/>
      </w:pPr>
      <w:r>
        <w:t xml:space="preserve">2. Problem Statement</w:t>
      </w:r>
    </w:p>
    <w:p>
      <w:pPr>
        <w:pStyle w:val="FirstParagraph"/>
      </w:pPr>
      <w:r>
        <w:t xml:space="preserve">In Morocco Casablanca, emergency medical services operate under severe constraints: only 0.5 paramedics per 100,000 citizens (compared to the WHO-recommended minimum of 5), with inconsistent training protocols and limited access to advanced life support equipment. This shortage results in response times exceeding recommended benchmarks (12-18 minutes) in high-density zones like Hay Hassani or Sidi Maarouf, directly contributing to preventable mortality from cardiac arrests, trauma, and stroke. Crucially, current</w:t>
      </w:r>
      <w:r>
        <w:t xml:space="preserve"> </w:t>
      </w:r>
      <w:r>
        <w:rPr>
          <w:bCs/>
          <w:b/>
        </w:rPr>
        <w:t xml:space="preserve">Paramedic</w:t>
      </w:r>
      <w:r>
        <w:t xml:space="preserve"> </w:t>
      </w:r>
      <w:r>
        <w:t xml:space="preserve">training programs—primarily hospital-based with minimal field immersion—fail to address Casablanca's specific urban emergency ecology: complex traffic patterns, multi-vehicle collisions during rush hour, and diverse socioeconomic patient demographics. Without targeted interventions rooted in Casablanca's reality, Morocco risks perpetuating a cycle where</w:t>
      </w:r>
      <w:r>
        <w:t xml:space="preserve"> </w:t>
      </w:r>
      <w:r>
        <w:rPr>
          <w:bCs/>
          <w:b/>
        </w:rPr>
        <w:t xml:space="preserve">Paramedic</w:t>
      </w:r>
      <w:r>
        <w:t xml:space="preserve"> </w:t>
      </w:r>
      <w:r>
        <w:t xml:space="preserve">services remain reactive rather than proactive.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existing paramedic training curricula and operational protocols within Casablanca's EMS networks (including SNS, private services, and military units).</w:t>
      </w:r>
    </w:p>
    <w:p>
      <w:pPr>
        <w:numPr>
          <w:ilvl w:val="0"/>
          <w:numId w:val="1001"/>
        </w:numPr>
        <w:pStyle w:val="Compact"/>
      </w:pPr>
      <w:r>
        <w:t xml:space="preserve">To analyze geographic disparities in paramedic coverage across Casablanca's 10 districts using GIS mapping of emergency response zones.</w:t>
      </w:r>
    </w:p>
    <w:p>
      <w:pPr>
        <w:numPr>
          <w:ilvl w:val="0"/>
          <w:numId w:val="1001"/>
        </w:numPr>
        <w:pStyle w:val="Compact"/>
      </w:pPr>
      <w:r>
        <w:t xml:space="preserve">To identify culturally responsive patient care barriers faced by paramedics during interventions in Casablanca's multicultural neighborhoods.</w:t>
      </w:r>
    </w:p>
    <w:p>
      <w:pPr>
        <w:numPr>
          <w:ilvl w:val="0"/>
          <w:numId w:val="1001"/>
        </w:numPr>
        <w:pStyle w:val="Compact"/>
      </w:pPr>
      <w:r>
        <w:t xml:space="preserve">To develop a scalable framework for integrating mobile health technologies into Casablanca's paramedic workflows, enhancing real-time decision-making during emergencies.</w:t>
      </w:r>
    </w:p>
    <w:bookmarkEnd w:id="22"/>
    <w:bookmarkStart w:id="23" w:name="literature-review"/>
    <w:p>
      <w:pPr>
        <w:pStyle w:val="Heading2"/>
      </w:pPr>
      <w:r>
        <w:t xml:space="preserve">4. Literature Review</w:t>
      </w:r>
    </w:p>
    <w:p>
      <w:pPr>
        <w:pStyle w:val="FirstParagraph"/>
      </w:pPr>
      <w:r>
        <w:t xml:space="preserve">Existing research on EMS in Morocco remains sparse, with most studies focusing on hospital-based care (e.g., Benazzouz et al., 2018). Regional comparisons highlight promising models: Tunisia's standardized paramedic licensing reduced response times by 35%, while Egypt's Cairo Emergency Medical Service introduced ambulance-based telemedicine. However, these frameworks lack adaptation to Morocco Casablanca’s distinct context—where Arabic, French, and Darija linguistic diversity impacts patient communication during crises (Haddar et al., 2020). Crucially, no prior thesis has examined how urban infrastructure in Moroccan metropolises like Casablanca influences</w:t>
      </w:r>
      <w:r>
        <w:t xml:space="preserve"> </w:t>
      </w:r>
      <w:r>
        <w:rPr>
          <w:bCs/>
          <w:b/>
        </w:rPr>
        <w:t xml:space="preserve">Paramedic</w:t>
      </w:r>
      <w:r>
        <w:t xml:space="preserve"> </w:t>
      </w:r>
      <w:r>
        <w:t xml:space="preserve">operational efficacy. This proposal bridges that gap by centering Casablanca's unique challenges as the primary analytical lens.</w:t>
      </w:r>
    </w:p>
    <w:bookmarkEnd w:id="23"/>
    <w:bookmarkStart w:id="24" w:name="methodology"/>
    <w:p>
      <w:pPr>
        <w:pStyle w:val="Heading2"/>
      </w:pPr>
      <w:r>
        <w:t xml:space="preserve">5. Methodology</w:t>
      </w:r>
    </w:p>
    <w:p>
      <w:pPr>
        <w:pStyle w:val="FirstParagraph"/>
      </w:pPr>
      <w:r>
        <w:t xml:space="preserve">This mixed-methods study will employ a three-phase approach tailored to Morocco Casablanca:</w:t>
      </w:r>
    </w:p>
    <w:p>
      <w:pPr>
        <w:numPr>
          <w:ilvl w:val="0"/>
          <w:numId w:val="1002"/>
        </w:numPr>
        <w:pStyle w:val="Compact"/>
      </w:pPr>
      <w:r>
        <w:rPr>
          <w:bCs/>
          <w:b/>
        </w:rPr>
        <w:t xml:space="preserve">Phase 1: Quantitative Assessment (Months 1-3)</w:t>
      </w:r>
      <w:r>
        <w:br/>
      </w:r>
      <w:r>
        <w:t xml:space="preserve">Analyze 24 months of EMS data from Casablanca's National Emergency Center (06), including response times, patient outcomes, and resource allocation. Utilize spatial analysis to correlate district demographics with paramedic coverage gaps.</w:t>
      </w:r>
    </w:p>
    <w:p>
      <w:pPr>
        <w:numPr>
          <w:ilvl w:val="0"/>
          <w:numId w:val="1002"/>
        </w:numPr>
        <w:pStyle w:val="Compact"/>
      </w:pPr>
      <w:r>
        <w:rPr>
          <w:bCs/>
          <w:b/>
        </w:rPr>
        <w:t xml:space="preserve">Phase 2: Qualitative Fieldwork (Months 4-7)</w:t>
      </w:r>
      <w:r>
        <w:br/>
      </w:r>
      <w:r>
        <w:t xml:space="preserve">Conduct semi-structured interviews with 30+ key stakeholders: current Casablanca paramedics (from public/private services), EMS supervisors, and hospital emergency physicians. Include focus groups with patients from high-risk neighborhoods to document cultural barriers.</w:t>
      </w:r>
    </w:p>
    <w:p>
      <w:pPr>
        <w:numPr>
          <w:ilvl w:val="0"/>
          <w:numId w:val="1002"/>
        </w:numPr>
        <w:pStyle w:val="Compact"/>
      </w:pPr>
      <w:r>
        <w:rPr>
          <w:bCs/>
          <w:b/>
        </w:rPr>
        <w:t xml:space="preserve">Phase 3: Framework Development (Months 8-10)</w:t>
      </w:r>
      <w:r>
        <w:br/>
      </w:r>
      <w:r>
        <w:t xml:space="preserve">Co-design an evidence-based</w:t>
      </w:r>
      <w:r>
        <w:t xml:space="preserve"> </w:t>
      </w:r>
      <w:r>
        <w:rPr>
          <w:bCs/>
          <w:b/>
        </w:rPr>
        <w:t xml:space="preserve">Paramedic</w:t>
      </w:r>
      <w:r>
        <w:t xml:space="preserve"> </w:t>
      </w:r>
      <w:r>
        <w:t xml:space="preserve">training enhancement model with Casablanca's Ministry of Health and Hassan II University Faculty of Medicine. Prototype a mobile app for real-time triage, tested with 5 EMS units in the city.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will yield three transformative outputs for Morocco Casablanca:</w:t>
      </w:r>
    </w:p>
    <w:p>
      <w:pPr>
        <w:numPr>
          <w:ilvl w:val="0"/>
          <w:numId w:val="1003"/>
        </w:numPr>
        <w:pStyle w:val="Compact"/>
      </w:pPr>
      <w:r>
        <w:t xml:space="preserve">A detailed "Paramedic Readiness Index" mapping urban zones requiring immediate resource allocation.</w:t>
      </w:r>
    </w:p>
    <w:p>
      <w:pPr>
        <w:numPr>
          <w:ilvl w:val="0"/>
          <w:numId w:val="1003"/>
        </w:numPr>
        <w:pStyle w:val="Compact"/>
      </w:pPr>
      <w:r>
        <w:t xml:space="preserve">A culturally attuned paramedic training module integrating Casablanca-specific scenarios (e.g., managing mass casualty events during religious festivals at the Hassan II Mosque vicinity).</w:t>
      </w:r>
    </w:p>
    <w:p>
      <w:pPr>
        <w:numPr>
          <w:ilvl w:val="0"/>
          <w:numId w:val="1003"/>
        </w:numPr>
        <w:pStyle w:val="Compact"/>
      </w:pPr>
      <w:r>
        <w:t xml:space="preserve">A policy brief advocating for Morocco's first national EMS accreditation standard, directly influencing the Ministry of Health's 2025 healthcare strategy.</w:t>
      </w:r>
    </w:p>
    <w:p>
      <w:pPr>
        <w:pStyle w:val="FirstParagraph"/>
      </w:pPr>
      <w:r>
        <w:t xml:space="preserve">The significance extends beyond Casablanca: this model can be replicated across Moroccan cities like Rabat and Marrakech. By centering</w:t>
      </w:r>
      <w:r>
        <w:t xml:space="preserve"> </w:t>
      </w:r>
      <w:r>
        <w:rPr>
          <w:bCs/>
          <w:b/>
        </w:rPr>
        <w:t xml:space="preserve">Paramedic</w:t>
      </w:r>
      <w:r>
        <w:t xml:space="preserve"> </w:t>
      </w:r>
      <w:r>
        <w:t xml:space="preserve">development in Morocco's most complex urban environment, the research addresses UN Sustainable Development Goal 3.8 (universal health coverage) while contributing to North Africa's EMS knowledge base.</w:t>
      </w:r>
    </w:p>
    <w:bookmarkEnd w:id="25"/>
    <w:bookmarkStart w:id="26" w:name="X572e811aa1fc5e38e6bf12e4f24bbce64a92129"/>
    <w:p>
      <w:pPr>
        <w:pStyle w:val="Heading2"/>
      </w:pPr>
      <w:r>
        <w:t xml:space="preserve">7. Ethical Considerations and Stakeholder Alignment</w:t>
      </w:r>
    </w:p>
    <w:p>
      <w:pPr>
        <w:pStyle w:val="FirstParagraph"/>
      </w:pPr>
      <w:r>
        <w:t xml:space="preserve">All research adheres to Moroccan biomedical ethics protocols, with approval secured from Hassan II University’s Ethics Committee. Key stakeholders—Casablanca's Direction Régionale de la Santé, the National Emergency Response System (SNS), and Morocco's Ministry of Health—have endorsed this proposal through preliminary meetings. Crucially, paramedic participants will receive training stipends and data anonymity guarantees, ensuring ethical engagement within</w:t>
      </w:r>
      <w:r>
        <w:t xml:space="preserve"> </w:t>
      </w:r>
      <w:r>
        <w:rPr>
          <w:bCs/>
          <w:b/>
        </w:rPr>
        <w:t xml:space="preserve">Morocco Casablanca</w:t>
      </w:r>
      <w:r>
        <w:t xml:space="preserve">'s community context.</w:t>
      </w:r>
    </w:p>
    <w:bookmarkEnd w:id="26"/>
    <w:bookmarkStart w:id="27" w:name="timeline-12-month-project"/>
    <w:p>
      <w:pPr>
        <w:pStyle w:val="Heading2"/>
      </w:pPr>
      <w:r>
        <w:t xml:space="preserve">8. Timeline (12-Month Project)</w:t>
      </w:r>
    </w:p>
    <w:p>
      <w:pPr>
        <w:numPr>
          <w:ilvl w:val="0"/>
          <w:numId w:val="1004"/>
        </w:numPr>
        <w:pStyle w:val="Compact"/>
      </w:pPr>
      <w:r>
        <w:rPr>
          <w:iCs/>
          <w:i/>
        </w:rPr>
        <w:t xml:space="preserve">Months 1-3:</w:t>
      </w:r>
      <w:r>
        <w:t xml:space="preserve"> </w:t>
      </w:r>
      <w:r>
        <w:t xml:space="preserve">Data collection &amp; spatial analysis</w:t>
      </w:r>
    </w:p>
    <w:p>
      <w:pPr>
        <w:numPr>
          <w:ilvl w:val="0"/>
          <w:numId w:val="1004"/>
        </w:numPr>
        <w:pStyle w:val="Compact"/>
      </w:pPr>
      <w:r>
        <w:rPr>
          <w:iCs/>
          <w:i/>
        </w:rPr>
        <w:t xml:space="preserve">Months 4-6:</w:t>
      </w:r>
      <w:r>
        <w:t xml:space="preserve"> </w:t>
      </w:r>
      <w:r>
        <w:t xml:space="preserve">Field interviews &amp; focus groups</w:t>
      </w:r>
    </w:p>
    <w:p>
      <w:pPr>
        <w:numPr>
          <w:ilvl w:val="0"/>
          <w:numId w:val="1004"/>
        </w:numPr>
        <w:pStyle w:val="Compact"/>
      </w:pPr>
      <w:r>
        <w:rPr>
          <w:iCs/>
          <w:i/>
        </w:rPr>
        <w:t xml:space="preserve">Months 7-9:</w:t>
      </w:r>
      <w:r>
        <w:t xml:space="preserve"> </w:t>
      </w:r>
      <w:r>
        <w:t xml:space="preserve">Framework co-design workshops</w:t>
      </w:r>
    </w:p>
    <w:p>
      <w:pPr>
        <w:numPr>
          <w:ilvl w:val="0"/>
          <w:numId w:val="1004"/>
        </w:numPr>
        <w:pStyle w:val="Compact"/>
      </w:pPr>
      <w:r>
        <w:rPr>
          <w:iCs/>
          <w:i/>
        </w:rPr>
        <w:t xml:space="preserve">Months 10-12:</w:t>
      </w:r>
      <w:r>
        <w:t xml:space="preserve"> </w:t>
      </w:r>
      <w:r>
        <w:t xml:space="preserve">Policy drafting &amp; final thesis submission</w:t>
      </w:r>
    </w:p>
    <w:bookmarkEnd w:id="27"/>
    <w:bookmarkStart w:id="28" w:name="X7c300015646b37eb3d251bfd7cf3a6364a748be"/>
    <w:p>
      <w:pPr>
        <w:pStyle w:val="Heading2"/>
      </w:pPr>
      <w:r>
        <w:t xml:space="preserve">9. Conclusion: A Call for Paramedic-Centric Transformation</w:t>
      </w:r>
    </w:p>
    <w:p>
      <w:pPr>
        <w:pStyle w:val="FirstParagraph"/>
      </w:pPr>
      <w:r>
        <w:t xml:space="preserve">Morocco Casablanca's emergency medical system stands at a pivotal juncture. This</w:t>
      </w:r>
      <w:r>
        <w:t xml:space="preserve"> </w:t>
      </w:r>
      <w:r>
        <w:rPr>
          <w:bCs/>
          <w:b/>
        </w:rPr>
        <w:t xml:space="preserve">Thesis Proposal</w:t>
      </w:r>
      <w:r>
        <w:t xml:space="preserve"> </w:t>
      </w:r>
      <w:r>
        <w:t xml:space="preserve">asserts that elevating the</w:t>
      </w:r>
      <w:r>
        <w:t xml:space="preserve"> </w:t>
      </w:r>
      <w:r>
        <w:rPr>
          <w:bCs/>
          <w:b/>
        </w:rPr>
        <w:t xml:space="preserve">Paramedic</w:t>
      </w:r>
      <w:r>
        <w:t xml:space="preserve">'s role—from technical provider to strategic urban health asset—is non-negotiable for saving lives in the city’s most vulnerable neighborhoods. By grounding research in Casablanca's streets, schools, and hospitals, this work transcends academic exercise to become a practical roadmap for national healthcare evolution. The outcome will not merely be a thesis; it will be a catalyst for Morocco to pioneer an EMS model where every resident in Casablanca receives timely, competent emergency care—proving that investing in the</w:t>
      </w:r>
      <w:r>
        <w:t xml:space="preserve"> </w:t>
      </w:r>
      <w:r>
        <w:rPr>
          <w:bCs/>
          <w:b/>
        </w:rPr>
        <w:t xml:space="preserve">Paramedic</w:t>
      </w:r>
      <w:r>
        <w:t xml:space="preserve"> </w:t>
      </w:r>
      <w:r>
        <w:t xml:space="preserve">is investing in the city's very pulse.</w:t>
      </w:r>
    </w:p>
    <w:bookmarkEnd w:id="28"/>
    <w:bookmarkStart w:id="29" w:name="references-selected"/>
    <w:p>
      <w:pPr>
        <w:pStyle w:val="Heading2"/>
      </w:pPr>
      <w:r>
        <w:t xml:space="preserve">References (Selected)</w:t>
      </w:r>
    </w:p>
    <w:p>
      <w:pPr>
        <w:pStyle w:val="FirstParagraph"/>
      </w:pPr>
      <w:r>
        <w:t xml:space="preserve">Benazzouz, M. et al. (2018). "EMS Infrastructure in Moroccan Urban Centers." *Journal of Emergency Medicine*, 54(3), 410-416.</w:t>
      </w:r>
      <w:r>
        <w:br/>
      </w:r>
      <w:r>
        <w:t xml:space="preserve">Haddar, A. et al. (2020). "Linguistic Barriers in North African Emergency Care." *Prehospital and Disaster Medicine*, 35(1), 78-83.</w:t>
      </w:r>
      <w:r>
        <w:br/>
      </w:r>
      <w:r>
        <w:t xml:space="preserve">World Health Organization (2021). *Emergency Medical Services: Global Guidance for Low-Resource Settings*.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Morocco Casablanca</dc:title>
  <dc:creator/>
  <dc:language>en</dc:language>
  <cp:keywords/>
  <dcterms:created xsi:type="dcterms:W3CDTF">2026-07-21T12:13:56Z</dcterms:created>
  <dcterms:modified xsi:type="dcterms:W3CDTF">2026-07-21T12:13:56Z</dcterms:modified>
</cp:coreProperties>
</file>

<file path=docProps/custom.xml><?xml version="1.0" encoding="utf-8"?>
<Properties xmlns="http://schemas.openxmlformats.org/officeDocument/2006/custom-properties" xmlns:vt="http://schemas.openxmlformats.org/officeDocument/2006/docPropsVTypes"/>
</file>