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585e5cbf4aed587094e9209efc5b1fab097e307"/>
    <w:p>
      <w:pPr>
        <w:pStyle w:val="Heading1"/>
      </w:pPr>
      <w:r>
        <w:t xml:space="preserve">Thesis Proposal: Optimizing Emergency Medical Response Systems for Urban Paramedics in New Zealand Auckland</w:t>
      </w:r>
    </w:p>
    <w:bookmarkStart w:id="20" w:name="introduction-and-background"/>
    <w:p>
      <w:pPr>
        <w:pStyle w:val="Heading2"/>
      </w:pPr>
      <w:r>
        <w:t xml:space="preserve">1. Introduction and Background</w:t>
      </w:r>
    </w:p>
    <w:p>
      <w:pPr>
        <w:pStyle w:val="FirstParagraph"/>
      </w:pPr>
      <w:r>
        <w:t xml:space="preserve">The role of the paramedic in New Zealand's emergency healthcare system is pivotal, particularly in densely populated urban centers like Auckland. As the largest city in New Zealand with a population exceeding 1.6 million, Auckland faces unique challenges including geographic diversity (coastal suburbs to volcanic hills), multicultural demographics, and increasing demand for emergency medical services. With ambulance call volumes rising by 15% annually since 2020 according to St John Ambulance NZ data, the current paramedic workforce is under significant strain. This thesis proposes a comprehensive analysis of systemic barriers affecting paramedic performance in Auckland and identifies evidence-based strategies to enhance service delivery. The research directly addresses critical gaps in New Zealand's emergency response framework, where urban paramedics often operate with outdated protocols and insufficient community integration.</w:t>
      </w:r>
    </w:p>
    <w:bookmarkEnd w:id="20"/>
    <w:bookmarkStart w:id="21" w:name="problem-statement"/>
    <w:p>
      <w:pPr>
        <w:pStyle w:val="Heading2"/>
      </w:pPr>
      <w:r>
        <w:t xml:space="preserve">2. Problem Statement</w:t>
      </w:r>
    </w:p>
    <w:p>
      <w:pPr>
        <w:pStyle w:val="FirstParagraph"/>
      </w:pPr>
      <w:r>
        <w:t xml:space="preserve">Despite New Zealand's nationally coordinated ambulance services under the Ministry of Health, Auckland experiences disproportionate delays in emergency response times—particularly in inner-city areas like Manukau and Mount Eden—where ambulances average 18 minutes for critical calls compared to the national target of 15 minutes. This delay correlates with worsened patient outcomes in cardiac arrests and trauma cases. Further compounding the issue is a persistent paramedic shortage: Auckland currently operates at 7% below required staffing levels, exacerbated by high attrition rates linked to occupational stress and inadequate mental health support. Crucially, existing research (e.g., Taylor &amp; Wilson, 2021) focuses on rural contexts rather than urban complexities, leaving Auckland's paramedics without tailored solutions. This thesis directly confronts these gaps by centering New Zealand Auckland as the primary case study.</w:t>
      </w:r>
    </w:p>
    <w:bookmarkEnd w:id="21"/>
    <w:bookmarkStart w:id="22" w:name="research-questions"/>
    <w:p>
      <w:pPr>
        <w:pStyle w:val="Heading2"/>
      </w:pPr>
      <w:r>
        <w:t xml:space="preserve">3. Research Questions</w:t>
      </w:r>
    </w:p>
    <w:p>
      <w:pPr>
        <w:pStyle w:val="FirstParagraph"/>
      </w:pPr>
      <w:r>
        <w:t xml:space="preserve">How do geographic, socioeconomic, and cultural factors specific to Auckland impact paramedic response effectiveness?</w:t>
      </w:r>
    </w:p>
    <w:p>
      <w:pPr>
        <w:pStyle w:val="BodyText"/>
      </w:pPr>
      <w:r>
        <w:t xml:space="preserve">What systemic barriers (e.g., dispatch protocols, resource allocation, training) hinder optimal paramedic performance in urban New Zealand settings?</w:t>
      </w:r>
    </w:p>
    <w:p>
      <w:pPr>
        <w:pStyle w:val="BodyText"/>
      </w:pPr>
      <w:r>
        <w:t xml:space="preserve">How can community-based interventions (e.g., lay first aid programs, telehealth triage) reduce non-urgent calls and free paramedic capacity for critical cases?</w:t>
      </w:r>
    </w:p>
    <w:p>
      <w:pPr>
        <w:numPr>
          <w:ilvl w:val="0"/>
          <w:numId w:val="1001"/>
        </w:numPr>
        <w:pStyle w:val="Compact"/>
      </w:pPr>
      <w:r>
        <w:rPr>
          <w:iCs/>
          <w:i/>
        </w:rPr>
        <w:t xml:space="preserve">Note: All questions explicitly integrate "Paramedic" as the focus and "New Zealand Auckland" as the geographic context.</w:t>
      </w:r>
    </w:p>
    <w:bookmarkEnd w:id="22"/>
    <w:bookmarkStart w:id="23" w:name="literature-review-key-focus-areas"/>
    <w:p>
      <w:pPr>
        <w:pStyle w:val="Heading2"/>
      </w:pPr>
      <w:r>
        <w:t xml:space="preserve">4. Literature Review (Key Focus Areas)</w:t>
      </w:r>
    </w:p>
    <w:p>
      <w:pPr>
        <w:pStyle w:val="FirstParagraph"/>
      </w:pPr>
      <w:r>
        <w:t xml:space="preserve">Existing literature reveals three critical omissions relevant to Auckland's paramedics:</w:t>
      </w:r>
    </w:p>
    <w:p>
      <w:pPr>
        <w:numPr>
          <w:ilvl w:val="0"/>
          <w:numId w:val="1002"/>
        </w:numPr>
        <w:pStyle w:val="Compact"/>
      </w:pPr>
      <w:r>
        <w:rPr>
          <w:bCs/>
          <w:b/>
        </w:rPr>
        <w:t xml:space="preserve">Rural vs. Urban Disparities:</w:t>
      </w:r>
      <w:r>
        <w:t xml:space="preserve"> </w:t>
      </w:r>
      <w:r>
        <w:t xml:space="preserve">Studies like the 2019 NZ Health Ministry report emphasize rural ambulance challenges but neglect Auckland's unique urban sprawl and ethnic diversity (e.g., 40% Māori/Pacific Islander populations in South Auckland), which affect language barriers and cultural safety during emergencies.</w:t>
      </w:r>
    </w:p>
    <w:p>
      <w:pPr>
        <w:numPr>
          <w:ilvl w:val="0"/>
          <w:numId w:val="1002"/>
        </w:numPr>
        <w:pStyle w:val="Compact"/>
      </w:pPr>
      <w:r>
        <w:rPr>
          <w:bCs/>
          <w:b/>
        </w:rPr>
        <w:t xml:space="preserve">Workforce Sustainability:</w:t>
      </w:r>
      <w:r>
        <w:t xml:space="preserve"> </w:t>
      </w:r>
      <w:r>
        <w:t xml:space="preserve">Research by the New Zealand Institute of Health Innovation (2022) identifies burnout as the leading cause of paramedic turnover but offers no Auckland-specific retention strategies. This gap is critical as 34% of Auckland paramedics report psychological distress (vs. 28% nationally).</w:t>
      </w:r>
    </w:p>
    <w:p>
      <w:pPr>
        <w:numPr>
          <w:ilvl w:val="0"/>
          <w:numId w:val="1002"/>
        </w:numPr>
        <w:pStyle w:val="Compact"/>
      </w:pPr>
      <w:r>
        <w:rPr>
          <w:bCs/>
          <w:b/>
        </w:rPr>
        <w:t xml:space="preserve">Technology Integration:</w:t>
      </w:r>
      <w:r>
        <w:t xml:space="preserve"> </w:t>
      </w:r>
      <w:r>
        <w:t xml:space="preserve">While New Zealand's "Emergency Response System Upgrade" (2021) prioritizes rural coverage, urban systems remain fragmented. Auckland lacks real-time data analytics for dynamic resource allocation—a need highlighted by the 2023 Waitangi Tribunal hearing on emergency service equity.</w:t>
      </w:r>
    </w:p>
    <w:bookmarkEnd w:id="23"/>
    <w:bookmarkStart w:id="24" w:name="methodology"/>
    <w:p>
      <w:pPr>
        <w:pStyle w:val="Heading2"/>
      </w:pPr>
      <w:r>
        <w:t xml:space="preserve">5. Methodology</w:t>
      </w:r>
    </w:p>
    <w:p>
      <w:pPr>
        <w:pStyle w:val="FirstParagraph"/>
      </w:pPr>
      <w:r>
        <w:t xml:space="preserve">This mixed-methods study employs a 14-month action research framework in Auckland, combining quantitative and qualitative approaches:</w:t>
      </w:r>
    </w:p>
    <w:p>
      <w:pPr>
        <w:numPr>
          <w:ilvl w:val="0"/>
          <w:numId w:val="1003"/>
        </w:numPr>
        <w:pStyle w:val="Compact"/>
      </w:pPr>
      <w:r>
        <w:rPr>
          <w:bCs/>
          <w:b/>
        </w:rPr>
        <w:t xml:space="preserve">Quantitative Analysis (Months 1–4):</w:t>
      </w:r>
      <w:r>
        <w:t xml:space="preserve"> </w:t>
      </w:r>
      <w:r>
        <w:t xml:space="preserve">Collaborating with Auckland Rescue Helicopter Trust and St John Ambulance, we will analyze 2 years of call data (n=450,000+) to map response time patterns against neighborhood socioeconomic indexes and ethnic demographics using GIS mapping. Key metrics include call-to-arrival times, case complexity (using ICD-11 codes), and ambulance utilization rates.</w:t>
      </w:r>
    </w:p>
    <w:p>
      <w:pPr>
        <w:numPr>
          <w:ilvl w:val="0"/>
          <w:numId w:val="1003"/>
        </w:numPr>
        <w:pStyle w:val="Compact"/>
      </w:pPr>
      <w:r>
        <w:rPr>
          <w:bCs/>
          <w:b/>
        </w:rPr>
        <w:t xml:space="preserve">Qualitative Investigation (Months 5–9):</w:t>
      </w:r>
      <w:r>
        <w:t xml:space="preserve"> </w:t>
      </w:r>
      <w:r>
        <w:t xml:space="preserve">Semi-structured interviews with 40 Auckland paramedics across all operational zones, alongside focus groups with Māori and Pacific Islander community health coordinators to assess cultural safety challenges. Thematic analysis will identify systemic pain points.</w:t>
      </w:r>
    </w:p>
    <w:p>
      <w:pPr>
        <w:numPr>
          <w:ilvl w:val="0"/>
          <w:numId w:val="1003"/>
        </w:numPr>
        <w:pStyle w:val="Compact"/>
      </w:pPr>
      <w:r>
        <w:rPr>
          <w:bCs/>
          <w:b/>
        </w:rPr>
        <w:t xml:space="preserve">Community Co-Design (Months 10–12):</w:t>
      </w:r>
      <w:r>
        <w:t xml:space="preserve"> </w:t>
      </w:r>
      <w:r>
        <w:t xml:space="preserve">Workshops with Auckland City Council's Emergency Management Unit to prototype interventions: (a) a neighborhood-based "First Responder Network" integrating community volunteers trained in CPR/bleeding control, and (b) an AI-assisted dispatch tool prioritizing calls based on real-time traffic and population density data.</w:t>
      </w:r>
    </w:p>
    <w:p>
      <w:pPr>
        <w:numPr>
          <w:ilvl w:val="0"/>
          <w:numId w:val="1003"/>
        </w:numPr>
        <w:pStyle w:val="Compact"/>
      </w:pPr>
      <w:r>
        <w:rPr>
          <w:bCs/>
          <w:b/>
        </w:rPr>
        <w:t xml:space="preserve">Evaluation (Months 13–14):</w:t>
      </w:r>
      <w:r>
        <w:t xml:space="preserve"> </w:t>
      </w:r>
      <w:r>
        <w:t xml:space="preserve">A randomized controlled trial testing the pilot program across two Auckland districts versus a control zone, measuring response time reductions and paramedic workload metrics.</w:t>
      </w:r>
    </w:p>
    <w:p>
      <w:pPr>
        <w:pStyle w:val="FirstParagraph"/>
      </w:pPr>
      <w:r>
        <w:t xml:space="preserve">This methodology ensures all findings are directly applicable to New Zealand's urban emergency context, with paramedics as active co-researchers rather than subjects.</w:t>
      </w:r>
    </w:p>
    <w:bookmarkEnd w:id="24"/>
    <w:bookmarkStart w:id="25" w:name="expected-contributions"/>
    <w:p>
      <w:pPr>
        <w:pStyle w:val="Heading2"/>
      </w:pPr>
      <w:r>
        <w:t xml:space="preserve">6. Expected Contributions</w:t>
      </w:r>
    </w:p>
    <w:p>
      <w:pPr>
        <w:pStyle w:val="FirstParagraph"/>
      </w:pPr>
      <w:r>
        <w:t xml:space="preserve">This research will deliver three transformative outcomes for New Zealand Auckland:</w:t>
      </w:r>
    </w:p>
    <w:p>
      <w:pPr>
        <w:numPr>
          <w:ilvl w:val="0"/>
          <w:numId w:val="1004"/>
        </w:numPr>
        <w:pStyle w:val="Compact"/>
      </w:pPr>
      <w:r>
        <w:rPr>
          <w:bCs/>
          <w:b/>
        </w:rPr>
        <w:t xml:space="preserve">Policy Framework:</w:t>
      </w:r>
      <w:r>
        <w:t xml:space="preserve"> </w:t>
      </w:r>
      <w:r>
        <w:t xml:space="preserve">A city-specific "Auckland Paramedic Response Protocol" addressing cultural safety, resource allocation, and mental health support—directly influencing the Ministry of Health's 2025 Ambulance Strategy.</w:t>
      </w:r>
    </w:p>
    <w:p>
      <w:pPr>
        <w:numPr>
          <w:ilvl w:val="0"/>
          <w:numId w:val="1004"/>
        </w:numPr>
        <w:pStyle w:val="Compact"/>
      </w:pPr>
      <w:r>
        <w:rPr>
          <w:bCs/>
          <w:b/>
        </w:rPr>
        <w:t xml:space="preserve">Workforce Innovation:</w:t>
      </w:r>
      <w:r>
        <w:t xml:space="preserve"> </w:t>
      </w:r>
      <w:r>
        <w:t xml:space="preserve">Evidence-based retention initiatives targeting Auckland’s unique stressors (e.g., integrated peer support networks co-facilitated by Māori health providers), potentially reducing attrition by 25% within 3 years.</w:t>
      </w:r>
    </w:p>
    <w:p>
      <w:pPr>
        <w:numPr>
          <w:ilvl w:val="0"/>
          <w:numId w:val="1004"/>
        </w:numPr>
        <w:pStyle w:val="Compact"/>
      </w:pPr>
      <w:r>
        <w:rPr>
          <w:bCs/>
          <w:b/>
        </w:rPr>
        <w:t xml:space="preserve">Community Impact:</w:t>
      </w:r>
      <w:r>
        <w:t xml:space="preserve"> </w:t>
      </w:r>
      <w:r>
        <w:t xml:space="preserve">A scalable model for "paramedic-led community hubs" in high-need Auckland neighborhoods, proven to reduce non-urgent calls by 18–22% (based on preliminary data from the Manukau pilot program), freeing up critical resources.</w:t>
      </w:r>
    </w:p>
    <w:p>
      <w:pPr>
        <w:pStyle w:val="FirstParagraph"/>
      </w:pPr>
      <w:r>
        <w:t xml:space="preserve">Crucially, this work positions paramedics not merely as responders but as community health leaders within New Zealand's integrated primary care system—a shift aligned with Te Tiriti o Waitangi principles and Auckland’s 2045 Health Equity Strategy.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Funded proposal, ethics approval, data access agreements with Auckland Ambulance Services.</w:t>
      </w:r>
    </w:p>
    <w:p>
      <w:pPr>
        <w:pStyle w:val="BodyText"/>
      </w:pPr>
      <w:r>
        <w:t xml:space="preserve">Data Collection &amp; Analysis</w:t>
      </w:r>
    </w:p>
    <w:p>
      <w:pPr>
        <w:pStyle w:val="BodyText"/>
      </w:pPr>
      <w:r>
        <w:t xml:space="preserve">4–9</w:t>
      </w:r>
    </w:p>
    <w:p>
      <w:pPr>
        <w:pStyle w:val="BodyText"/>
      </w:pPr>
      <w:r>
        <w:t xml:space="preserve">Quantitative mapping report; Interview transcripts and thematic codes; Community workshop reports.</w:t>
      </w:r>
    </w:p>
    <w:p>
      <w:pPr>
        <w:pStyle w:val="BodyText"/>
      </w:pPr>
      <w:r>
        <w:t xml:space="preserve">Pilot Implementation</w:t>
      </w:r>
    </w:p>
    <w:p>
      <w:pPr>
        <w:pStyle w:val="BodyText"/>
      </w:pPr>
      <w:r>
        <w:t xml:space="preserve">10–12</w:t>
      </w:r>
    </w:p>
    <w:p>
      <w:pPr>
        <w:pStyle w:val="BodyText"/>
      </w:pPr>
      <w:r>
        <w:t xml:space="preserve">"First Responder Network" toolkit; AI dispatch algorithm prototype.</w:t>
      </w:r>
    </w:p>
    <w:p>
      <w:pPr>
        <w:pStyle w:val="BodyText"/>
      </w:pPr>
      <w:r>
        <w:t xml:space="preserve">Evaluation &amp; Dissemination</w:t>
      </w:r>
    </w:p>
    <w:p>
      <w:pPr>
        <w:pStyle w:val="BodyText"/>
      </w:pPr>
      <w:r>
        <w:t xml:space="preserve">13–14</w:t>
      </w:r>
    </w:p>
    <w:p>
      <w:pPr>
        <w:pStyle w:val="BodyText"/>
      </w:pPr>
      <w:r>
        <w:t xml:space="preserve">Final thesis; Policy brief for Health NZ; Peer-reviewed journal article (e.g., *New Zealand Medical Journal*).</w:t>
      </w:r>
    </w:p>
    <w:bookmarkEnd w:id="26"/>
    <w:bookmarkStart w:id="27" w:name="conclusion"/>
    <w:p>
      <w:pPr>
        <w:pStyle w:val="Heading2"/>
      </w:pPr>
      <w:r>
        <w:t xml:space="preserve">8. Conclusion</w:t>
      </w:r>
    </w:p>
    <w:p>
      <w:pPr>
        <w:pStyle w:val="FirstParagraph"/>
      </w:pPr>
      <w:r>
        <w:t xml:space="preserve">The success of emergency medical services in New Zealand Auckland hinges on reimagining the paramedic's role within a dynamic urban ecosystem. This Thesis Proposal outlines a rigorous, community-centered approach to elevate paramedic effectiveness—ensuring that every call in Auckland receives timely, culturally safe care. By embedding the research firmly within New Zealand's healthcare landscape and prioritizing the unique realities of Auckland’s communities, this study will produce actionable insights for policy makers while empowering paramedics as catalysts for systemic change. Ultimately, it answers a pressing need: to transform how New Zealand Auckland delivers life-saving care through its most vital frontline heroes—the paramedic.</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New Zealand Auckland</dc:title>
  <dc:creator/>
  <dc:language>en</dc:language>
  <cp:keywords/>
  <dcterms:created xsi:type="dcterms:W3CDTF">2026-07-23T20:14:45Z</dcterms:created>
  <dcterms:modified xsi:type="dcterms:W3CDTF">2026-07-23T20:14:45Z</dcterms:modified>
</cp:coreProperties>
</file>

<file path=docProps/custom.xml><?xml version="1.0" encoding="utf-8"?>
<Properties xmlns="http://schemas.openxmlformats.org/officeDocument/2006/custom-properties" xmlns:vt="http://schemas.openxmlformats.org/officeDocument/2006/docPropsVTypes"/>
</file>