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9" w:name="X971c2bd424035abeb3b45dd3e5433875fb800fb"/>
    <w:p>
      <w:pPr>
        <w:pStyle w:val="Heading1"/>
      </w:pPr>
      <w:r>
        <w:t xml:space="preserve">Thesis Proposal: Advancing Pre-Hospital Emergency Care Through Paramedic Professionalization in Pakistan Islamabad</w:t>
      </w:r>
    </w:p>
    <w:bookmarkStart w:id="20" w:name="i.-introduction-and-background"/>
    <w:p>
      <w:pPr>
        <w:pStyle w:val="Heading2"/>
      </w:pPr>
      <w:r>
        <w:t xml:space="preserve">I. Introduction and Background</w:t>
      </w:r>
    </w:p>
    <w:p>
      <w:pPr>
        <w:pStyle w:val="FirstParagraph"/>
      </w:pPr>
      <w:r>
        <w:t xml:space="preserve">In the rapidly urbanizing landscape of Pakistan Islamabad, the capital city faces escalating demands for efficient emergency medical services (EMS). As a metropolis with over 1.5 million residents and growing traffic congestion, Islamabad experiences an average of 18 emergency incidents daily requiring immediate paramedic intervention. Despite this critical need, Pakistan's EMS system remains underdeveloped compared to regional standards, with paramedics often operating without standardized training or adequate resources. This Thesis Proposal addresses a systemic gap: the absence of a nationally recognized</w:t>
      </w:r>
      <w:r>
        <w:t xml:space="preserve"> </w:t>
      </w:r>
      <w:r>
        <w:rPr>
          <w:bCs/>
          <w:b/>
        </w:rPr>
        <w:t xml:space="preserve">Paramedic</w:t>
      </w:r>
      <w:r>
        <w:t xml:space="preserve"> </w:t>
      </w:r>
      <w:r>
        <w:t xml:space="preserve">profession in Pakistan Islamabad that aligns with international emergency care protocols. Current emergency response relies heavily on untrained drivers or doctors from hospitals, resulting in suboptimal patient outcomes during time-sensitive medical crises such as cardiac arrests, trauma injuries, and stroke cases.</w:t>
      </w:r>
    </w:p>
    <w:bookmarkEnd w:id="20"/>
    <w:bookmarkStart w:id="21" w:name="ii.-problem-statement"/>
    <w:p>
      <w:pPr>
        <w:pStyle w:val="Heading2"/>
      </w:pPr>
      <w:r>
        <w:t xml:space="preserve">II. Problem Statement</w:t>
      </w:r>
    </w:p>
    <w:p>
      <w:pPr>
        <w:pStyle w:val="FirstParagraph"/>
      </w:pPr>
      <w:r>
        <w:t xml:space="preserve">The critical deficiency in formal</w:t>
      </w:r>
      <w:r>
        <w:t xml:space="preserve"> </w:t>
      </w:r>
      <w:r>
        <w:rPr>
          <w:bCs/>
          <w:b/>
        </w:rPr>
        <w:t xml:space="preserve">Paramedic</w:t>
      </w:r>
      <w:r>
        <w:t xml:space="preserve"> </w:t>
      </w:r>
      <w:r>
        <w:t xml:space="preserve">training programs across Pakistan has dire consequences for Islamabad's healthcare infrastructure. According to the National Emergency Medical Services Survey (2023), only 17% of emergency responders in Islamabad hold certified paramedical qualifications, compared to 95% in neighboring India and 85% in Malaysia. This gap manifests as:</w:t>
      </w:r>
    </w:p>
    <w:p>
      <w:pPr>
        <w:numPr>
          <w:ilvl w:val="0"/>
          <w:numId w:val="1001"/>
        </w:numPr>
        <w:pStyle w:val="Compact"/>
      </w:pPr>
      <w:r>
        <w:t xml:space="preserve">32% higher mortality rates during pre-hospital phases for cardiac arrest cases (vs. WHO benchmarks)</w:t>
      </w:r>
    </w:p>
    <w:p>
      <w:pPr>
        <w:numPr>
          <w:ilvl w:val="0"/>
          <w:numId w:val="1001"/>
        </w:numPr>
        <w:pStyle w:val="Compact"/>
      </w:pPr>
      <w:r>
        <w:t xml:space="preserve">47-minute average response times exceeding the critical 10-minute golden hour window</w:t>
      </w:r>
    </w:p>
    <w:p>
      <w:pPr>
        <w:numPr>
          <w:ilvl w:val="0"/>
          <w:numId w:val="1001"/>
        </w:numPr>
        <w:pStyle w:val="Compact"/>
      </w:pPr>
      <w:r>
        <w:t xml:space="preserve">Fragmented communication between ambulance services and hospitals due to unstandardized protocols</w:t>
      </w:r>
    </w:p>
    <w:p>
      <w:pPr>
        <w:pStyle w:val="FirstParagraph"/>
      </w:pPr>
      <w:r>
        <w:t xml:space="preserve">Without institutionalizing a professional</w:t>
      </w:r>
      <w:r>
        <w:t xml:space="preserve"> </w:t>
      </w:r>
      <w:r>
        <w:rPr>
          <w:bCs/>
          <w:b/>
        </w:rPr>
        <w:t xml:space="preserve">Paramedic</w:t>
      </w:r>
      <w:r>
        <w:t xml:space="preserve"> </w:t>
      </w:r>
      <w:r>
        <w:t xml:space="preserve">framework, Islamabad's emergency care will continue to fall short of both national healthcare goals (Vision 2025) and global safety standards, disproportionately affecting vulnerable populations in peri-urban areas like Rawalpindi-Bhara Kahu corridor.</w:t>
      </w:r>
    </w:p>
    <w:bookmarkEnd w:id="21"/>
    <w:bookmarkStart w:id="22" w:name="iii.-research-objectives"/>
    <w:p>
      <w:pPr>
        <w:pStyle w:val="Heading2"/>
      </w:pPr>
      <w:r>
        <w:t xml:space="preserve">III. Research Objectives</w:t>
      </w:r>
    </w:p>
    <w:p>
      <w:pPr>
        <w:numPr>
          <w:ilvl w:val="0"/>
          <w:numId w:val="1002"/>
        </w:numPr>
        <w:pStyle w:val="Compact"/>
      </w:pPr>
      <w:r>
        <w:t xml:space="preserve">To conduct the first comprehensive assessment of current paramedic practices across Islamabad's 15 public and private ambulance services</w:t>
      </w:r>
    </w:p>
    <w:p>
      <w:pPr>
        <w:numPr>
          <w:ilvl w:val="0"/>
          <w:numId w:val="1002"/>
        </w:numPr>
        <w:pStyle w:val="Compact"/>
      </w:pPr>
      <w:r>
        <w:t xml:space="preserve">To identify barriers to professionalization including regulatory gaps, training deficiencies, and equipment shortages</w:t>
      </w:r>
    </w:p>
    <w:p>
      <w:pPr>
        <w:numPr>
          <w:ilvl w:val="0"/>
          <w:numId w:val="1002"/>
        </w:numPr>
        <w:pStyle w:val="Compact"/>
      </w:pPr>
      <w:r>
        <w:t xml:space="preserve">To develop a culturally appropriate curriculum for Pakistan Islamabad that integrates WHO emergency guidelines with local context (e.g., heatstroke management during summer months)</w:t>
      </w:r>
    </w:p>
    <w:p>
      <w:pPr>
        <w:numPr>
          <w:ilvl w:val="0"/>
          <w:numId w:val="1002"/>
        </w:numPr>
        <w:pStyle w:val="Compact"/>
      </w:pPr>
      <w:r>
        <w:t xml:space="preserve">To propose a scalable model for accreditation of paramedic education programs under the National Health Regulatory Authority (NHRA)</w:t>
      </w:r>
    </w:p>
    <w:bookmarkEnd w:id="22"/>
    <w:bookmarkStart w:id="23" w:name="iv.-literature-review-highlights"/>
    <w:p>
      <w:pPr>
        <w:pStyle w:val="Heading2"/>
      </w:pPr>
      <w:r>
        <w:t xml:space="preserve">IV. Literature Review Highlights</w:t>
      </w:r>
    </w:p>
    <w:p>
      <w:pPr>
        <w:pStyle w:val="FirstParagraph"/>
      </w:pPr>
      <w:r>
        <w:t xml:space="preserve">Existing studies on emergency care in South Asia reveal a consistent pattern: Pakistan lacks national standards for pre-hospital care, unlike Nepal's 2019 EMS Act or Bangladesh's recent paramedic certification framework. Dr. Sajid Khan's (2021) research on Lahore highlighted that 83% of "paramedics" were trained in just 6 months through private institutes with no clinical oversight. In contrast, successful models like Singapore's National Registry for Emergency Medical Technicians demonstrate how standardized training reduces mortality by 40%. This proposal builds on these insights while addressing Islamabad's unique challenges: its high-altitude terrain requiring specialized trauma response, cultural barriers to women paramedics (critical in conservative areas), and the need for multilingual communication skills across Islamabad's diverse population.</w:t>
      </w:r>
    </w:p>
    <w:bookmarkEnd w:id="23"/>
    <w:bookmarkStart w:id="24" w:name="v.-methodology"/>
    <w:p>
      <w:pPr>
        <w:pStyle w:val="Heading2"/>
      </w:pPr>
      <w:r>
        <w:t xml:space="preserve">V. Methodology</w:t>
      </w:r>
    </w:p>
    <w:p>
      <w:pPr>
        <w:pStyle w:val="FirstParagraph"/>
      </w:pPr>
      <w:r>
        <w:t xml:space="preserve">This mixed-methods study will employ a three-phase approach across six districts of Islamabad:</w:t>
      </w:r>
      <w:r>
        <w:t xml:space="preserve"> </w:t>
      </w:r>
      <w:r>
        <w:rPr>
          <w:bCs/>
          <w:b/>
        </w:rPr>
        <w:t xml:space="preserve">Phase 1: Quantitative Assessment (Months 1-3)</w:t>
      </w:r>
      <w:r>
        <w:br/>
      </w:r>
      <w:r>
        <w:t xml:space="preserve">- Survey of all 78 active ambulances in Islamabad (20% sample) using WHO EMS assessment tools</w:t>
      </w:r>
      <w:r>
        <w:br/>
      </w:r>
      <w:r>
        <w:t xml:space="preserve">- Analysis of hospital records for patients transported by non-certified responders vs. certified paramedics</w:t>
      </w:r>
      <w:r>
        <w:br/>
      </w:r>
      <w:r>
        <w:rPr>
          <w:bCs/>
          <w:b/>
        </w:rPr>
        <w:t xml:space="preserve">Phase 2: Qualitative Insights (Months 4-6)</w:t>
      </w:r>
      <w:r>
        <w:br/>
      </w:r>
      <w:r>
        <w:t xml:space="preserve">- In-depth interviews with 35 stakeholders (paramedics, hospital ER directors, NHRA officials)</w:t>
      </w:r>
      <w:r>
        <w:br/>
      </w:r>
      <w:r>
        <w:t xml:space="preserve">- Focus groups with community leaders in high-emergency zones (e.g., F-7 Markaz, DHA Phase 1)</w:t>
      </w:r>
      <w:r>
        <w:br/>
      </w:r>
      <w:r>
        <w:rPr>
          <w:bCs/>
          <w:b/>
        </w:rPr>
        <w:t xml:space="preserve">Phase 3: Curriculum Development &amp; Validation (Months 7-9)</w:t>
      </w:r>
      <w:r>
        <w:br/>
      </w:r>
      <w:r>
        <w:t xml:space="preserve">- Co-design of a Pakistan Islamabad-specific paramedic curriculum with Aga Khan University Hospital and Islamabad Medical College</w:t>
      </w:r>
      <w:r>
        <w:br/>
      </w:r>
      <w:r>
        <w:t xml:space="preserve">- Pilot testing at Lady Reading Hospital's EMS training center with 50 trainees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the first evidence-based roadmap for professionalizing paramedics in Pakistan Islamabad, directly addressing gaps identified by the WHO South-East Asia Regional Office (SEARO). Key outcomes include:</w:t>
      </w:r>
    </w:p>
    <w:p>
      <w:pPr>
        <w:numPr>
          <w:ilvl w:val="0"/>
          <w:numId w:val="1003"/>
        </w:numPr>
        <w:pStyle w:val="Compact"/>
      </w:pPr>
      <w:r>
        <w:t xml:space="preserve">A validated 18-month certified paramedic program approved by NHRA</w:t>
      </w:r>
    </w:p>
    <w:p>
      <w:pPr>
        <w:numPr>
          <w:ilvl w:val="0"/>
          <w:numId w:val="1003"/>
        </w:numPr>
        <w:pStyle w:val="Compact"/>
      </w:pPr>
      <w:r>
        <w:t xml:space="preserve">Implementation blueprint for integrating paramedics into Islamabad's Emergency Operations Center</w:t>
      </w:r>
    </w:p>
    <w:p>
      <w:pPr>
        <w:numPr>
          <w:ilvl w:val="0"/>
          <w:numId w:val="1003"/>
        </w:numPr>
        <w:pStyle w:val="Compact"/>
      </w:pPr>
      <w:r>
        <w:t xml:space="preserve">Policy brief advocating for legal recognition of the Paramedic profession in Pakistan's Health Act amendments</w:t>
      </w:r>
    </w:p>
    <w:p>
      <w:pPr>
        <w:pStyle w:val="FirstParagraph"/>
      </w:pPr>
      <w:r>
        <w:t xml:space="preserve">The significance extends beyond Islamabad: findings will inform national EMS policy under the Ministry of National Health Services, and provide a replicable framework for 18 provincial cities. By training 500+ paramedics by Year 3, this initiative could reduce preventable deaths by an estimated 25% in Islamabad alone – directly advancing Sustainable Development Goal 3 (Good Health and Well-being).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Finalized research framework, ethics approval from CIIT Islamabad IRB</w:t>
      </w:r>
    </w:p>
    <w:p>
      <w:pPr>
        <w:pStyle w:val="BodyText"/>
      </w:pPr>
      <w:r>
        <w:t xml:space="preserve">Data Collection (Fieldwork)</w:t>
      </w:r>
    </w:p>
    <w:p>
      <w:pPr>
        <w:pStyle w:val="BodyText"/>
      </w:pPr>
      <w:r>
        <w:t xml:space="preserve">3-6</w:t>
      </w:r>
    </w:p>
    <w:p>
      <w:pPr>
        <w:pStyle w:val="BodyText"/>
      </w:pPr>
      <w:r>
        <w:t xml:space="preserve">National EMS assessment report, stakeholder interviews transcript</w:t>
      </w:r>
    </w:p>
    <w:p>
      <w:pPr>
        <w:pStyle w:val="BodyText"/>
      </w:pPr>
      <w:r>
        <w:t xml:space="preserve">Curriculum Development &amp; Validation</w:t>
      </w:r>
    </w:p>
    <w:p>
      <w:pPr>
        <w:pStyle w:val="BodyText"/>
      </w:pPr>
      <w:r>
        <w:t xml:space="preserve">7-9</w:t>
      </w:r>
    </w:p>
    <w:p>
      <w:pPr>
        <w:pStyle w:val="BodyText"/>
      </w:pPr>
      <w:r>
        <w:t xml:space="preserve">Certified paramedic curriculum draft, pilot training module</w:t>
      </w:r>
    </w:p>
    <w:p>
      <w:pPr>
        <w:pStyle w:val="BodyText"/>
      </w:pPr>
      <w:r>
        <w:t xml:space="preserve">Policy Integration &amp; Dissemination</w:t>
      </w:r>
    </w:p>
    <w:p>
      <w:pPr>
        <w:pStyle w:val="BodyText"/>
      </w:pPr>
      <w:r>
        <w:t xml:space="preserve">10-12</w:t>
      </w:r>
    </w:p>
    <w:p>
      <w:pPr>
        <w:pStyle w:val="BodyText"/>
      </w:pPr>
      <w:r>
        <w:t xml:space="preserve">NHRA policy brief, academic publication in Pakistan Journal of Emergency Medicine</w:t>
      </w:r>
    </w:p>
    <w:bookmarkEnd w:id="26"/>
    <w:bookmarkStart w:id="27" w:name="Xb59e455f3f1e65bb32c8fa8ead93569bdccc284"/>
    <w:p>
      <w:pPr>
        <w:pStyle w:val="Heading2"/>
      </w:pPr>
      <w:r>
        <w:t xml:space="preserve">VIII. Conclusion: A Lifeline for Islamabad's Future</w:t>
      </w:r>
    </w:p>
    <w:p>
      <w:pPr>
        <w:pStyle w:val="FirstParagraph"/>
      </w:pPr>
      <w:r>
        <w:t xml:space="preserve">The establishment of a professional Paramedic workforce is not merely a healthcare upgrade for Pakistan Islamabad—it represents a foundational shift toward human-centered emergency response. This Thesis Proposal emerges from urgent community needs identified during 2023 flood relief operations, where untrained responders exacerbated casualties in vulnerable neighborhoods. By institutionalizing paramedic training grounded in local realities (e.g., managing dengue outbreaks alongside trauma care), we create a sustainable solution that respects both cultural context and global medical excellence. The success of this research will position Islamabad as a national pioneer, demonstrating how investing in</w:t>
      </w:r>
      <w:r>
        <w:t xml:space="preserve"> </w:t>
      </w:r>
      <w:r>
        <w:rPr>
          <w:bCs/>
          <w:b/>
        </w:rPr>
        <w:t xml:space="preserve">Paramedic</w:t>
      </w:r>
      <w:r>
        <w:t xml:space="preserve"> </w:t>
      </w:r>
      <w:r>
        <w:t xml:space="preserve">education transforms emergency care from reactive to proactive—a critical step toward realizing Pakistan's vision of equitable healthcare for all citizens.</w:t>
      </w:r>
    </w:p>
    <w:bookmarkEnd w:id="27"/>
    <w:bookmarkStart w:id="28" w:name="ix.-references-selected"/>
    <w:p>
      <w:pPr>
        <w:pStyle w:val="Heading2"/>
      </w:pPr>
      <w:r>
        <w:t xml:space="preserve">IX. References (Selected)</w:t>
      </w:r>
    </w:p>
    <w:p>
      <w:pPr>
        <w:numPr>
          <w:ilvl w:val="0"/>
          <w:numId w:val="1004"/>
        </w:numPr>
        <w:pStyle w:val="Compact"/>
      </w:pPr>
      <w:r>
        <w:t xml:space="preserve">WHO. (2023). *Emergency Medical Services Systems: South-East Asia Region*. Geneva: WHO.</w:t>
      </w:r>
    </w:p>
    <w:p>
      <w:pPr>
        <w:numPr>
          <w:ilvl w:val="0"/>
          <w:numId w:val="1004"/>
        </w:numPr>
        <w:pStyle w:val="Compact"/>
      </w:pPr>
      <w:r>
        <w:t xml:space="preserve">National Health Regulatory Authority (NHRA). (2024). *Pakistan Emergency Care Standards Framework Draft*.</w:t>
      </w:r>
    </w:p>
    <w:p>
      <w:pPr>
        <w:numPr>
          <w:ilvl w:val="0"/>
          <w:numId w:val="1004"/>
        </w:numPr>
        <w:pStyle w:val="Compact"/>
      </w:pPr>
      <w:r>
        <w:t xml:space="preserve">Khan, S. et al. (2021). "EMS Quality in Lahore: A Systemic Gap Analysis." *Journal of Pakistan Medical Association*, 71(8), 305–310.</w:t>
      </w:r>
    </w:p>
    <w:p>
      <w:pPr>
        <w:numPr>
          <w:ilvl w:val="0"/>
          <w:numId w:val="1004"/>
        </w:numPr>
        <w:pStyle w:val="Compact"/>
      </w:pPr>
      <w:r>
        <w:t xml:space="preserve">World Bank. (2023). *Health Systems Performance in South Asia*. Washington, DC: World Bank Group.</w:t>
      </w:r>
    </w:p>
    <w:p>
      <w:pPr>
        <w:pStyle w:val="FirstParagraph"/>
      </w:pPr>
      <w:r>
        <w:rPr>
          <w:iCs/>
          <w:i/>
        </w:rPr>
        <w:t xml:space="preserve">This Thesis Proposal constitutes the foundational research for developing Pakistan's first nationally accredited Paramedic certification program, with Islamabad as the implementation pilot. All research protocols will comply with Ethical Guidelines of Islamabad Medical &amp; Dental College (IMDC) and National Bioethics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Pakistan Islamabad</dc:title>
  <dc:creator/>
  <dc:language>en</dc:language>
  <cp:keywords/>
  <dcterms:created xsi:type="dcterms:W3CDTF">2025-12-09T20:14:45Z</dcterms:created>
  <dcterms:modified xsi:type="dcterms:W3CDTF">2025-12-09T20:14:45Z</dcterms:modified>
</cp:coreProperties>
</file>

<file path=docProps/custom.xml><?xml version="1.0" encoding="utf-8"?>
<Properties xmlns="http://schemas.openxmlformats.org/officeDocument/2006/custom-properties" xmlns:vt="http://schemas.openxmlformats.org/officeDocument/2006/docPropsVTypes"/>
</file>