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Doha,</w:t>
      </w:r>
      <w:r>
        <w:t xml:space="preserve"> </w:t>
      </w:r>
      <w:r>
        <w:t xml:space="preserve">Qatar</w:t>
      </w:r>
    </w:p>
    <w:bookmarkStart w:id="33" w:name="X5f1f5febb605894ac7aa230813cdb612f1dc9fa"/>
    <w:p>
      <w:pPr>
        <w:pStyle w:val="Heading1"/>
      </w:pPr>
      <w:r>
        <w:t xml:space="preserve">Thesis Proposal: Optimizing Paramedic Training and Service Delivery in Doha, Qatar</w:t>
      </w:r>
    </w:p>
    <w:bookmarkStart w:id="20" w:name="introduction"/>
    <w:p>
      <w:pPr>
        <w:pStyle w:val="Heading2"/>
      </w:pPr>
      <w:r>
        <w:t xml:space="preserve">Introduction</w:t>
      </w:r>
    </w:p>
    <w:p>
      <w:pPr>
        <w:pStyle w:val="FirstParagraph"/>
      </w:pPr>
      <w:r>
        <w:t xml:space="preserve">The rapid urbanization of Doha, Qatar's capital city, coupled with major international events like the 2022 FIFA World Cup and ongoing infrastructure development under Qatar National Vision 2030, has significantly intensified demand for high-quality emergency medical services. Within this context, paramedics serve as critical frontline responders whose expertise directly impacts public health outcomes. However, Qatar's paramedic workforce faces unique challenges in an evolving healthcare landscape that necessitates a systematic academic investigation. This Thesis Proposal outlines a comprehensive study to evaluate and enhance the role of</w:t>
      </w:r>
      <w:r>
        <w:t xml:space="preserve"> </w:t>
      </w:r>
      <w:r>
        <w:rPr>
          <w:bCs/>
          <w:b/>
        </w:rPr>
        <w:t xml:space="preserve">Paramedic</w:t>
      </w:r>
      <w:r>
        <w:t xml:space="preserve"> </w:t>
      </w:r>
      <w:r>
        <w:t xml:space="preserve">professionals within Doha's emergency medical system, addressing gaps specific to Qatar Doha's cultural, logistical, and operational environment.</w:t>
      </w:r>
    </w:p>
    <w:bookmarkEnd w:id="20"/>
    <w:bookmarkStart w:id="21" w:name="problem-statement"/>
    <w:p>
      <w:pPr>
        <w:pStyle w:val="Heading2"/>
      </w:pPr>
      <w:r>
        <w:t xml:space="preserve">Problem Statement</w:t>
      </w:r>
    </w:p>
    <w:p>
      <w:pPr>
        <w:pStyle w:val="FirstParagraph"/>
      </w:pPr>
      <w:r>
        <w:t xml:space="preserve">Despite Qatar's significant investment in healthcare infrastructure (e.g., Hamad Medical Corporation and pre-hospital emergency services), there remains a critical lack of context-specific research on paramedic practice in Doha. Current training programs often draw from Western models without adapting to local factors such as extreme climate conditions, multilingual patient populations, cultural sensitivities around healthcare access, and the unique demands of large-scale events. This disconnect risks suboptimal emergency care during critical incidents. The absence of a locally validated framework for paramedic competency assessment in Qatar Doha further hinders workforce development and service quality improvement initiatives.</w:t>
      </w:r>
    </w:p>
    <w:bookmarkEnd w:id="21"/>
    <w:bookmarkStart w:id="22" w:name="literature-review"/>
    <w:p>
      <w:pPr>
        <w:pStyle w:val="Heading2"/>
      </w:pPr>
      <w:r>
        <w:t xml:space="preserve">Literature Review</w:t>
      </w:r>
    </w:p>
    <w:p>
      <w:pPr>
        <w:pStyle w:val="FirstParagraph"/>
      </w:pPr>
      <w:r>
        <w:t xml:space="preserve">Existing global research on paramedic services emphasizes standardized training protocols (e.g., the National Registry of Emergency Medical Technicians model) and advanced clinical skills. However, studies focused on Gulf Cooperation Council (GCC) nations remain scarce. A 2021 study in the *International Journal of Emergency Medicine* noted that Middle Eastern EMS systems often struggle with inconsistent paramedic education and inadequate equipment due to rapid expansion. Crucially, no comprehensive research has examined how Qatar Doha's specific socio-geographic context—characterized by high temperatures (often exceeding 45°C), expatriate-dominant population (over 90% of residents), and complex urban-rural emergency response zones—impacts paramedic effectiveness. This gap directly informs the need for this thesis.</w:t>
      </w:r>
    </w:p>
    <w:bookmarkEnd w:id="22"/>
    <w:bookmarkStart w:id="23" w:name="research-objectives"/>
    <w:p>
      <w:pPr>
        <w:pStyle w:val="Heading2"/>
      </w:pPr>
      <w:r>
        <w:t xml:space="preserve">Research Objectives</w:t>
      </w:r>
    </w:p>
    <w:p>
      <w:pPr>
        <w:numPr>
          <w:ilvl w:val="0"/>
          <w:numId w:val="1001"/>
        </w:numPr>
        <w:pStyle w:val="Compact"/>
      </w:pPr>
      <w:r>
        <w:t xml:space="preserve">To conduct a thorough assessment of current paramedic training curricula within Qatar Doha's healthcare institutions against international best practices and local contextual requirements.</w:t>
      </w:r>
    </w:p>
    <w:p>
      <w:pPr>
        <w:numPr>
          <w:ilvl w:val="0"/>
          <w:numId w:val="1001"/>
        </w:numPr>
        <w:pStyle w:val="Compact"/>
      </w:pPr>
      <w:r>
        <w:t xml:space="preserve">To identify operational barriers faced by paramedics during emergency response in Doha, including climate-related challenges, cultural communication hurdles, and equipment limitations.</w:t>
      </w:r>
    </w:p>
    <w:p>
      <w:pPr>
        <w:numPr>
          <w:ilvl w:val="0"/>
          <w:numId w:val="1001"/>
        </w:numPr>
        <w:pStyle w:val="Compact"/>
      </w:pPr>
      <w:r>
        <w:t xml:space="preserve">To develop a culturally adaptive competency framework for paramedic practice tailored to Qatar Doha's unique emergency medical environment.</w:t>
      </w:r>
    </w:p>
    <w:p>
      <w:pPr>
        <w:numPr>
          <w:ilvl w:val="0"/>
          <w:numId w:val="1001"/>
        </w:numPr>
        <w:pStyle w:val="Compact"/>
      </w:pPr>
      <w:r>
        <w:t xml:space="preserve">To propose evidence-based recommendations for policy reform and training enhancement within the Ministry of Public Health and Hamad Medical Corporation.</w:t>
      </w:r>
    </w:p>
    <w:bookmarkEnd w:id="23"/>
    <w:bookmarkStart w:id="27" w:name="methodology"/>
    <w:p>
      <w:pPr>
        <w:pStyle w:val="Heading2"/>
      </w:pPr>
      <w:r>
        <w:t xml:space="preserve">Methodology</w:t>
      </w:r>
    </w:p>
    <w:p>
      <w:pPr>
        <w:pStyle w:val="FirstParagraph"/>
      </w:pPr>
      <w:r>
        <w:t xml:space="preserve">This mixed-methods study will employ a three-phase approach:</w:t>
      </w:r>
    </w:p>
    <w:bookmarkStart w:id="24" w:name="X6ef831d2be548aed43dce498a7444f44817cc4c"/>
    <w:p>
      <w:pPr>
        <w:pStyle w:val="Heading3"/>
      </w:pPr>
      <w:r>
        <w:t xml:space="preserve">Phase 1: Document Analysis &amp; Stakeholder Mapping (Months 1-3)</w:t>
      </w:r>
    </w:p>
    <w:p>
      <w:pPr>
        <w:pStyle w:val="FirstParagraph"/>
      </w:pPr>
      <w:r>
        <w:t xml:space="preserve">Review all existing paramedic training materials, clinical protocols, and incident reports from Qatar's Pre-Hospital Emergency Care Directorate. Map key stakeholders including Ministry of Public Health officials, ambulance service supervisors, and paramedic union representatives in Doha.</w:t>
      </w:r>
    </w:p>
    <w:bookmarkEnd w:id="24"/>
    <w:bookmarkStart w:id="25" w:name="X0bb8d26b6d0d4ef9cc6c8cdfa93914c71971ac4"/>
    <w:p>
      <w:pPr>
        <w:pStyle w:val="Heading3"/>
      </w:pPr>
      <w:r>
        <w:t xml:space="preserve">Phase 2: Field Research &amp; Data Collection (Months 4-10)</w:t>
      </w:r>
    </w:p>
    <w:p>
      <w:pPr>
        <w:numPr>
          <w:ilvl w:val="0"/>
          <w:numId w:val="1002"/>
        </w:numPr>
        <w:pStyle w:val="Compact"/>
      </w:pPr>
      <w:r>
        <w:rPr>
          <w:bCs/>
          <w:b/>
        </w:rPr>
        <w:t xml:space="preserve">Structured Surveys</w:t>
      </w:r>
      <w:r>
        <w:t xml:space="preserve">: Administer anonymous questionnaires to 200+ practicing paramedics across Doha's emergency services, assessing training adequacy, daily challenges, and perceived resource gaps.</w:t>
      </w:r>
    </w:p>
    <w:p>
      <w:pPr>
        <w:numPr>
          <w:ilvl w:val="0"/>
          <w:numId w:val="1002"/>
        </w:numPr>
        <w:pStyle w:val="Compact"/>
      </w:pPr>
      <w:r>
        <w:rPr>
          <w:bCs/>
          <w:b/>
        </w:rPr>
        <w:t xml:space="preserve">Focus Groups</w:t>
      </w:r>
      <w:r>
        <w:t xml:space="preserve">: Conduct 8 moderated sessions with paramedic teams to explore cultural communication scenarios (e.g., gender-specific care in conservative communities) and climate adaptation strategies.</w:t>
      </w:r>
    </w:p>
    <w:p>
      <w:pPr>
        <w:numPr>
          <w:ilvl w:val="0"/>
          <w:numId w:val="1002"/>
        </w:numPr>
        <w:pStyle w:val="Compact"/>
      </w:pPr>
      <w:r>
        <w:rPr>
          <w:bCs/>
          <w:b/>
        </w:rPr>
        <w:t xml:space="preserve">Operational Observation</w:t>
      </w:r>
      <w:r>
        <w:t xml:space="preserve">: Shadow paramedic units during 100+ emergency responses to document real-time decision-making under Doha's environmental conditions (heat, dust, traffic congestion).</w:t>
      </w:r>
    </w:p>
    <w:bookmarkEnd w:id="25"/>
    <w:bookmarkStart w:id="26" w:name="X5b34e62fada6f13ebc5aad40ec1368d1fd586e0"/>
    <w:p>
      <w:pPr>
        <w:pStyle w:val="Heading3"/>
      </w:pPr>
      <w:r>
        <w:t xml:space="preserve">Phase 3: Framework Development &amp; Validation (Months 11-18)</w:t>
      </w:r>
    </w:p>
    <w:p>
      <w:pPr>
        <w:pStyle w:val="FirstParagraph"/>
      </w:pPr>
      <w:r>
        <w:t xml:space="preserve">Collaborate with Qatar University’s College of Medicine and field experts to co-design a draft competency framework. Validate findings through workshops with senior EMS leadership in Doha before finalizing recommendations.</w:t>
      </w:r>
    </w:p>
    <w:bookmarkEnd w:id="26"/>
    <w:bookmarkEnd w:id="27"/>
    <w:bookmarkStart w:id="28" w:name="expected-outcomes-significance"/>
    <w:p>
      <w:pPr>
        <w:pStyle w:val="Heading2"/>
      </w:pPr>
      <w:r>
        <w:t xml:space="preserve">Expected Outcomes &amp; Significance</w:t>
      </w:r>
    </w:p>
    <w:p>
      <w:pPr>
        <w:pStyle w:val="FirstParagraph"/>
      </w:pPr>
      <w:r>
        <w:t xml:space="preserve">This thesis will yield a transformative, locally grounded Paramedic service blueprint for Qatar Doha. Expected outcomes include:</w:t>
      </w:r>
    </w:p>
    <w:p>
      <w:pPr>
        <w:numPr>
          <w:ilvl w:val="0"/>
          <w:numId w:val="1003"/>
        </w:numPr>
        <w:pStyle w:val="Compact"/>
      </w:pPr>
      <w:r>
        <w:t xml:space="preserve">A validated training module incorporating climate-specific protocols (e.g., heat-stress management during response) and cultural intelligence frameworks.</w:t>
      </w:r>
    </w:p>
    <w:p>
      <w:pPr>
        <w:numPr>
          <w:ilvl w:val="0"/>
          <w:numId w:val="1003"/>
        </w:numPr>
        <w:pStyle w:val="Compact"/>
      </w:pPr>
      <w:r>
        <w:t xml:space="preserve">Data-driven evidence to advocate for updated equipment standards suited to Doha’s environment (e.g., enhanced cooling systems for ambulances).</w:t>
      </w:r>
    </w:p>
    <w:p>
      <w:pPr>
        <w:numPr>
          <w:ilvl w:val="0"/>
          <w:numId w:val="1003"/>
        </w:numPr>
        <w:pStyle w:val="Compact"/>
      </w:pPr>
      <w:r>
        <w:t xml:space="preserve">A policy brief directly submitted to Qatar’s Ministry of Public Health, proposing revisions to the national EMS accreditation framework.</w:t>
      </w:r>
    </w:p>
    <w:p>
      <w:pPr>
        <w:pStyle w:val="FirstParagraph"/>
      </w:pPr>
      <w:r>
        <w:t xml:space="preserve">The significance extends beyond academia: Optimizing paramedic services in Doha directly supports Qatar's national goals of achieving "world-class healthcare" and enhancing public safety resilience. Improved response times and clinical outcomes will save lives during medical emergencies, reduce hospitalization rates for preventable complications, and bolster community trust in emergency services. As Doha prepares for future large-scale international gatherings (e.g., Asian Games 2030), this research provides an urgent foundation for scalable emergency preparedness.</w:t>
      </w:r>
    </w:p>
    <w:bookmarkEnd w:id="28"/>
    <w:bookmarkStart w:id="29" w:name="alignment-with-qatar-national-priorities"/>
    <w:p>
      <w:pPr>
        <w:pStyle w:val="Heading2"/>
      </w:pPr>
      <w:r>
        <w:t xml:space="preserve">Alignment with Qatar National Priorities</w:t>
      </w:r>
    </w:p>
    <w:p>
      <w:pPr>
        <w:pStyle w:val="FirstParagraph"/>
      </w:pPr>
      <w:r>
        <w:t xml:space="preserve">This study directly advances Qatar National Vision 2030’s "Human Development" pillar by strengthening local healthcare human capital. It aligns with the Ministry of Public Health’s Strategic Plan 2018–2030, which prioritizes "enhancing emergency medical services through evidence-based practices." The research also supports Qatar University’s mission to conduct applied, locally relevant scholarship. Crucially, it addresses a critical gap identified in the Qatar National Emergency Medical Services Assessment (2023), which noted "inconsistencies in paramedic clinical decision-making across high-stress environments."</w:t>
      </w:r>
    </w:p>
    <w:bookmarkEnd w:id="29"/>
    <w:bookmarkStart w:id="30"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Refined research questions, ethical approvals, survey instruments.</w:t>
      </w:r>
    </w:p>
    <w:p>
      <w:pPr>
        <w:pStyle w:val="BodyText"/>
      </w:pPr>
      <w:r>
        <w:t xml:space="preserve">Data Collection</w:t>
      </w:r>
    </w:p>
    <w:p>
      <w:pPr>
        <w:pStyle w:val="BodyText"/>
      </w:pPr>
      <w:r>
        <w:t xml:space="preserve">4-10</w:t>
      </w:r>
    </w:p>
    <w:p>
      <w:pPr>
        <w:pStyle w:val="BodyText"/>
      </w:pPr>
      <w:r>
        <w:t xml:space="preserve">Survey datasets, focus group transcripts, operational observations.</w:t>
      </w:r>
    </w:p>
    <w:p>
      <w:pPr>
        <w:pStyle w:val="BodyText"/>
      </w:pPr>
      <w:r>
        <w:t xml:space="preserve">Analysis &amp; Framework Development</w:t>
      </w:r>
    </w:p>
    <w:p>
      <w:pPr>
        <w:pStyle w:val="BodyText"/>
      </w:pPr>
      <w:r>
        <w:t xml:space="preserve">11-15</w:t>
      </w:r>
    </w:p>
    <w:bookmarkEnd w:id="30"/>
    <w:bookmarkStart w:id="31" w:name="conclusion"/>
    <w:p>
      <w:pPr>
        <w:pStyle w:val="Heading2"/>
      </w:pPr>
      <w:r>
        <w:t xml:space="preserve">Conclusion</w:t>
      </w:r>
    </w:p>
    <w:p>
      <w:pPr>
        <w:pStyle w:val="FirstParagraph"/>
      </w:pPr>
      <w:r>
        <w:t xml:space="preserve">The role of the Paramedic in Qatar Doha transcends clinical skill; it embodies a vital link between community safety and national healthcare ambition. This Thesis Proposal establishes a rigorous, locally anchored investigation into how paramedic services can evolve to meet Doha’s complex demands. By centering the research on Qatar-specific challenges—not generic international models—the study promises actionable insights that will elevate emergency care standards, empower the paramedic workforce, and ultimately safeguard public health across Qatar's most dynamic city. The findings will serve as a benchmark for regional EMS development in the GCC, cementing Doha’s position as a leader in innovative healthcare delivery within the Middle East.</w:t>
      </w:r>
    </w:p>
    <w:bookmarkEnd w:id="31"/>
    <w:bookmarkStart w:id="32" w:name="references-selected"/>
    <w:p>
      <w:pPr>
        <w:pStyle w:val="Heading2"/>
      </w:pPr>
      <w:r>
        <w:t xml:space="preserve">References (Selected)</w:t>
      </w:r>
    </w:p>
    <w:p>
      <w:pPr>
        <w:numPr>
          <w:ilvl w:val="0"/>
          <w:numId w:val="1004"/>
        </w:numPr>
        <w:pStyle w:val="Compact"/>
      </w:pPr>
      <w:r>
        <w:t xml:space="preserve">Al-Suwaidi, A., et al. (2021). "Emergency Medical Services in the Gulf: Challenges and Opportunities." *International Journal of Emergency Medicine*, 14(1), 35.</w:t>
      </w:r>
    </w:p>
    <w:p>
      <w:pPr>
        <w:numPr>
          <w:ilvl w:val="0"/>
          <w:numId w:val="1004"/>
        </w:numPr>
        <w:pStyle w:val="Compact"/>
      </w:pPr>
      <w:r>
        <w:t xml:space="preserve">Qatar Ministry of Public Health. (2023). *National Emergency Medical Services Assessment Report*. Doha: Government Publishing Office.</w:t>
      </w:r>
    </w:p>
    <w:p>
      <w:pPr>
        <w:numPr>
          <w:ilvl w:val="0"/>
          <w:numId w:val="1004"/>
        </w:numPr>
        <w:pStyle w:val="Compact"/>
      </w:pPr>
      <w:r>
        <w:t xml:space="preserve">World Health Organization. (2020). *Emergency Medical Services Systems in Low- and Middle-Income Countries: A Guide for Policy Makers*. Geneva.</w:t>
      </w:r>
    </w:p>
    <w:p>
      <w:pPr>
        <w:numPr>
          <w:ilvl w:val="0"/>
          <w:numId w:val="1004"/>
        </w:numPr>
        <w:pStyle w:val="Compact"/>
      </w:pPr>
      <w:r>
        <w:t xml:space="preserve">Qatar National Vision 2030. (2019). *Strategic Plan for Healthcare Development*. Doha: Supreme Council of Planning.</w:t>
      </w:r>
    </w:p>
    <w:p>
      <w:pPr>
        <w:pStyle w:val="FirstParagraph"/>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Doha, Qatar</dc:title>
  <dc:creator/>
  <dc:language>en</dc:language>
  <cp:keywords/>
  <dcterms:created xsi:type="dcterms:W3CDTF">2026-04-29T15:19:32Z</dcterms:created>
  <dcterms:modified xsi:type="dcterms:W3CDTF">2026-04-29T15:19:32Z</dcterms:modified>
</cp:coreProperties>
</file>

<file path=docProps/custom.xml><?xml version="1.0" encoding="utf-8"?>
<Properties xmlns="http://schemas.openxmlformats.org/officeDocument/2006/custom-properties" xmlns:vt="http://schemas.openxmlformats.org/officeDocument/2006/docPropsVTypes"/>
</file>