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Systems</w:t>
      </w:r>
      <w:r>
        <w:t xml:space="preserve"> </w:t>
      </w:r>
      <w:r>
        <w:t xml:space="preserve">within</w:t>
      </w:r>
      <w:r>
        <w:t xml:space="preserve"> </w:t>
      </w:r>
      <w:r>
        <w:t xml:space="preserve">Russia</w:t>
      </w:r>
      <w:r>
        <w:t xml:space="preserve"> </w:t>
      </w:r>
      <w:r>
        <w:t xml:space="preserve">Moscow</w:t>
      </w:r>
      <w:r>
        <w:t xml:space="preserve"> </w:t>
      </w:r>
      <w:r>
        <w:t xml:space="preserve">Emergency</w:t>
      </w:r>
      <w:r>
        <w:t xml:space="preserve"> </w:t>
      </w:r>
      <w:r>
        <w:t xml:space="preserve">Medical</w:t>
      </w:r>
      <w:r>
        <w:t xml:space="preserve"> </w:t>
      </w:r>
      <w:r>
        <w:t xml:space="preserve">Services</w:t>
      </w:r>
    </w:p>
    <w:bookmarkStart w:id="28" w:name="X0bd9754dfffe5ad3fed6bf974089748888f2c80"/>
    <w:p>
      <w:pPr>
        <w:pStyle w:val="Heading1"/>
      </w:pPr>
      <w:r>
        <w:t xml:space="preserve">Thesis Proposal: Optimizing Paramedic Training and Operational Protocols to Strengthen Emergency Medical Response in Russia Moscow</w:t>
      </w:r>
    </w:p>
    <w:bookmarkStart w:id="20" w:name="introduction-and-problem-statement"/>
    <w:p>
      <w:pPr>
        <w:pStyle w:val="Heading2"/>
      </w:pPr>
      <w:r>
        <w:t xml:space="preserve">Introduction and Problem Statement</w:t>
      </w:r>
    </w:p>
    <w:p>
      <w:pPr>
        <w:pStyle w:val="FirstParagraph"/>
      </w:pPr>
      <w:r>
        <w:t xml:space="preserve">The critical role of paramedics within the emergency medical services (EMS) framework of Russia Moscow cannot be overstated. As the nation's political, economic, and healthcare hub, Moscow faces unique challenges in managing its pre-hospital care system. Despite recent modernization efforts under Russia's Federal Law "On Emergency Medical Care" (2019), significant gaps persist in paramedic readiness, response times, and clinical decision-making capabilities across Moscow's sprawling urban landscape. This Thesis Proposal addresses the urgent need to develop a comprehensive, evidence-based model for enhancing the Paramedic corps within Moscow's EMS infrastructure. The research will directly investigate how systemic improvements to Paramedic training curricula, deployment strategies, and integration with hospital systems can reduce mortality rates in critical emergencies—particularly cardiac arrests and traumatic injuries—across Russia's most populous city.</w:t>
      </w:r>
    </w:p>
    <w:bookmarkEnd w:id="20"/>
    <w:bookmarkStart w:id="21" w:name="X23654ace3cfa61c1f68cdfa9ba8d152e4c43475"/>
    <w:p>
      <w:pPr>
        <w:pStyle w:val="Heading2"/>
      </w:pPr>
      <w:r>
        <w:t xml:space="preserve">Literature Review: Contextualizing the Russian EMS Landscape</w:t>
      </w:r>
    </w:p>
    <w:p>
      <w:pPr>
        <w:pStyle w:val="FirstParagraph"/>
      </w:pPr>
      <w:r>
        <w:t xml:space="preserve">Existing research on emergency medical services in Russia reveals a system historically characterized by fragmented regional implementation, underfunded advanced training, and insufficient paramedic autonomy. While Moscow has made strides through initiatives like the "Moscow Emergency Medical Service Development Program (2018-2025)," studies (e.g., Kornev et al., 2021) indicate that only 35% of Moscow's Paramedics regularly perform advanced airway management or intravenous drug administration—far below international standards. Comparative analysis with Western models (e.g., UK’s Advanced Paramedic Practitioners) highlights a critical deficit in Russia Moscow’s scope-of-practice regulations for paramedics, where physicians remain the primary decision-makers at scene. This Proposal will critically assess how these structural barriers impact real-world outcomes in Moscow, using data from the Moscow Department of Health's 2023 EMS Performance Report.</w:t>
      </w:r>
    </w:p>
    <w:bookmarkEnd w:id="21"/>
    <w:bookmarkStart w:id="22" w:name="research-objectives-and-questions"/>
    <w:p>
      <w:pPr>
        <w:pStyle w:val="Heading2"/>
      </w:pPr>
      <w:r>
        <w:t xml:space="preserve">Research Objectives and Questions</w:t>
      </w:r>
    </w:p>
    <w:p>
      <w:pPr>
        <w:pStyle w:val="FirstParagraph"/>
      </w:pPr>
      <w:r>
        <w:t xml:space="preserve">This Thesis Proposal outlines three core objectives focused explicitly on Russia Moscow:</w:t>
      </w:r>
    </w:p>
    <w:p>
      <w:pPr>
        <w:numPr>
          <w:ilvl w:val="0"/>
          <w:numId w:val="1001"/>
        </w:numPr>
        <w:pStyle w:val="Compact"/>
      </w:pPr>
      <w:r>
        <w:t xml:space="preserve">To conduct a comprehensive audit of current Paramedic training standards across all Moscow ambulance stations, comparing them against WHO guidelines for pre-hospital care in high-density urban settings.</w:t>
      </w:r>
    </w:p>
    <w:p>
      <w:pPr>
        <w:numPr>
          <w:ilvl w:val="0"/>
          <w:numId w:val="1001"/>
        </w:numPr>
        <w:pStyle w:val="Compact"/>
      </w:pPr>
      <w:r>
        <w:t xml:space="preserve">To analyze the correlation between paramedic response times (measured in minutes), clinical interventions performed on-scene, and patient survival rates for time-sensitive conditions (e.g., ST-elevation myocardial infarction) within Moscow's EMS database.</w:t>
      </w:r>
    </w:p>
    <w:p>
      <w:pPr>
        <w:numPr>
          <w:ilvl w:val="0"/>
          <w:numId w:val="1001"/>
        </w:numPr>
        <w:pStyle w:val="Compact"/>
      </w:pPr>
      <w:r>
        <w:t xml:space="preserve">To co-design a culturally and operationally appropriate Paramedic competency framework tailored to the unique demands of Russia Moscow—addressing language barriers, traffic constraints, multi-ethnic population needs, and integration with Moscow’s emerging telemedicine support networks.</w:t>
      </w:r>
    </w:p>
    <w:bookmarkEnd w:id="22"/>
    <w:bookmarkStart w:id="23" w:name="methodology"/>
    <w:p>
      <w:pPr>
        <w:pStyle w:val="Heading2"/>
      </w:pPr>
      <w:r>
        <w:t xml:space="preserve">Methodology</w:t>
      </w:r>
    </w:p>
    <w:p>
      <w:pPr>
        <w:pStyle w:val="FirstParagraph"/>
      </w:pPr>
      <w:r>
        <w:t xml:space="preserve">This mixed-methods study will employ a sequential explanatory design. Phase 1 involves quantitative analysis of de-identified EMS call logs (n=15,000) from Moscow's Central Dispatch Center (2020-2023), calculating response times, intervention types, and outcomes by paramedic unit and district. Phase 2 comprises qualitative in-depth interviews with 45 key stakeholders: Moscow Paramedics (n=35), EMS supervisors (n=5), hospital emergency physicians (n=5), and Moscow City Health Department officials (n=10). Crucially, the study will incorporate field observations of paramedic teams during routine operations across diverse districts of Russia Moscow—from central business zones to peripheral neighborhoods—to capture real-world workflow dynamics. Ethical approval will be secured through the National Research University Higher School of Economics Ethics Committee, with all data anonymized per Russian Federal Law 152-FZ on Personal Data.</w:t>
      </w:r>
    </w:p>
    <w:bookmarkEnd w:id="23"/>
    <w:bookmarkStart w:id="24" w:name="significance-and-expected-contributions"/>
    <w:p>
      <w:pPr>
        <w:pStyle w:val="Heading2"/>
      </w:pPr>
      <w:r>
        <w:t xml:space="preserve">Significance and Expected Contributions</w:t>
      </w:r>
    </w:p>
    <w:p>
      <w:pPr>
        <w:pStyle w:val="FirstParagraph"/>
      </w:pPr>
      <w:r>
        <w:t xml:space="preserve">The significance of this research for Russia Moscow is multifaceted. First, it directly addresses a critical gap in Russia's national healthcare strategy, which prioritizes "modernization of emergency medical care" (National Development Strategy 2030). Second, the proposed Paramedic competency framework will provide Moscow’s Department of Health with actionable evidence to reform training modules—potentially reducing response times by 15-20% through optimized deployment algorithms informed by our traffic-pattern analysis. Third, the study's emphasis on cultural adaptation ensures recommendations are implementable within Russia Moscow’s unique administrative context, avoiding ineffective replication of Western models. For global academia, findings will contribute to literature on EMS system design in post-Soviet urban environments—a niche area with scarce empirical research.</w:t>
      </w:r>
    </w:p>
    <w:bookmarkEnd w:id="24"/>
    <w:bookmarkStart w:id="25" w:name="Xc3529b394e7a25b3275366d3495ef1fd777028d"/>
    <w:p>
      <w:pPr>
        <w:pStyle w:val="Heading2"/>
      </w:pPr>
      <w:r>
        <w:t xml:space="preserve">Expected Outcomes and Implementation Pathway</w:t>
      </w:r>
    </w:p>
    <w:p>
      <w:pPr>
        <w:pStyle w:val="FirstParagraph"/>
      </w:pPr>
      <w:r>
        <w:t xml:space="preserve">This Thesis Proposal anticipates three key deliverables: (1) A validated predictive model linking paramedic skill proficiency to patient survival rates in Moscow conditions; (2) A draft operational protocol for advanced Paramedic interventions approved by the Moscow Health Department; and (3) A policy brief outlining phased implementation steps for scaling solutions citywide. Crucially, all outcomes will be designed with Russia’s regulatory framework in mind, ensuring alignment with Federal Law 323-FZ on Healthcare and Moscow Municipal Decree No. 1540-P. The research team will partner with the Moscow Institute of Emergency Medical Care to pilot a modified training module for 200 Paramedics in Q1 2025, using pre/post-assessment metrics to validate impact.</w:t>
      </w:r>
    </w:p>
    <w:bookmarkEnd w:id="25"/>
    <w:bookmarkStart w:id="26" w:name="conclusion"/>
    <w:p>
      <w:pPr>
        <w:pStyle w:val="Heading2"/>
      </w:pPr>
      <w:r>
        <w:t xml:space="preserve">Conclusion</w:t>
      </w:r>
    </w:p>
    <w:p>
      <w:pPr>
        <w:pStyle w:val="FirstParagraph"/>
      </w:pPr>
      <w:r>
        <w:t xml:space="preserve">As the capital city of Russia and a global megacity, Moscow’s emergency medical response system serves as both a bellwether for national healthcare reform and a complex case study in urban EMS management. This Thesis Proposal centers the Paramedic—often an underutilized asset—as the linchpin for improving pre-hospital care outcomes. By grounding research in Moscow's specific operational realities, regulatory environment, and demographic challenges, this work promises not merely academic insight but a practical roadmap for elevating Russia Moscow’s emergency medical standards to meet 21st-century demands. The success of this study will directly contribute to saving lives within the Russian capital while offering a replicable model for other major cities across the Russian Federation.</w:t>
      </w:r>
    </w:p>
    <w:bookmarkEnd w:id="26"/>
    <w:bookmarkStart w:id="27" w:name="word-count-858"/>
    <w:p>
      <w:pPr>
        <w:pStyle w:val="Heading2"/>
      </w:pPr>
      <w:r>
        <w:t xml:space="preserve">Word Count: 858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Systems within Russia Moscow Emergency Medical Services</dc:title>
  <dc:creator/>
  <cp:keywords/>
  <dcterms:created xsi:type="dcterms:W3CDTF">2026-07-23T00:16:14Z</dcterms:created>
  <dcterms:modified xsi:type="dcterms:W3CDTF">2026-07-23T00:16:14Z</dcterms:modified>
</cp:coreProperties>
</file>

<file path=docProps/custom.xml><?xml version="1.0" encoding="utf-8"?>
<Properties xmlns="http://schemas.openxmlformats.org/officeDocument/2006/custom-properties" xmlns:vt="http://schemas.openxmlformats.org/officeDocument/2006/docPropsVTypes"/>
</file>