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30" w:name="X0df1288b9a27eb985bec1b4335e1a3f6ee4d98e"/>
    <w:p>
      <w:pPr>
        <w:pStyle w:val="Heading1"/>
      </w:pPr>
      <w:r>
        <w:t xml:space="preserve">Thesis Proposal: Optimizing Pre-Hospital Emergency Care Through Advanced Paramedic Practices in Saint Petersburg, Russia</w:t>
      </w:r>
    </w:p>
    <w:bookmarkStart w:id="20" w:name="introduction-and-background"/>
    <w:p>
      <w:pPr>
        <w:pStyle w:val="Heading2"/>
      </w:pPr>
      <w:r>
        <w:t xml:space="preserve">1. Introduction and Background</w:t>
      </w:r>
    </w:p>
    <w:p>
      <w:pPr>
        <w:pStyle w:val="FirstParagraph"/>
      </w:pPr>
      <w:r>
        <w:t xml:space="preserve">In contemporary healthcare systems worldwide, pre-hospital emergency care represents a critical lifeline for trauma and acute medical emergencies. In Russia, particularly within the dynamic urban landscape of Saint Petersburg—the nation's cultural capital and second-largest city—paramedic services form the frontline of emergency response. Despite significant investments in Russia's National Emergency Medical System (NEMS), Saint Petersburg faces unique challenges due to its dense population (over 5 million residents), complex infrastructure, seasonal weather extremes, and evolving healthcare demands. Current paramedic protocols often struggle to address the gap between initial patient contact and definitive hospital care, directly impacting survival rates for cardiac arrests, traumatic injuries, and acute cardiovascular events. This thesis proposal addresses these systemic inefficiencies through a focused study of paramedic operations in Saint Petersburg to establish evidence-based enhancements for Russia's emergency medical services (EMS).</w:t>
      </w:r>
    </w:p>
    <w:bookmarkEnd w:id="20"/>
    <w:bookmarkStart w:id="21" w:name="problem-statement"/>
    <w:p>
      <w:pPr>
        <w:pStyle w:val="Heading2"/>
      </w:pPr>
      <w:r>
        <w:t xml:space="preserve">2. Problem Statement</w:t>
      </w:r>
    </w:p>
    <w:p>
      <w:pPr>
        <w:pStyle w:val="FirstParagraph"/>
      </w:pPr>
      <w:r>
        <w:t xml:space="preserve">Recent data from Saint Petersburg's Emergency Medical Service (SMS) reveals critical performance gaps: average response times exceed 15 minutes in high-density zones, paramedic intervention accuracy for time-sensitive conditions (e.g., stroke or sepsis) remains inconsistent, and training protocols lag behind international standards. Crucially, Russia’s national EMS framework lacks city-specific adaptations despite regional disparities—Saint Petersburg requires tailored solutions given its historical architecture (impacting ambulance access), tourism influxes, and distinct epidemiological patterns compared to Moscow or Siberian cities. Without localized research on paramedic practices in this context, efforts to improve healthcare outcomes across Russia risk being misaligned with Saint Petersburg’s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paramedic protocols, training curricula, and equipment standards within Saint Petersburg's EMS network.</w:t>
      </w:r>
    </w:p>
    <w:p>
      <w:pPr>
        <w:numPr>
          <w:ilvl w:val="0"/>
          <w:numId w:val="1001"/>
        </w:numPr>
        <w:pStyle w:val="Compact"/>
      </w:pPr>
      <w:r>
        <w:t xml:space="preserve">To evaluate the correlation between paramedic intervention quality (e.g., advanced airway management, thrombolytic administration) and patient outcomes in high-volume emergency scenarios.</w:t>
      </w:r>
    </w:p>
    <w:p>
      <w:pPr>
        <w:numPr>
          <w:ilvl w:val="0"/>
          <w:numId w:val="1001"/>
        </w:numPr>
        <w:pStyle w:val="Compact"/>
      </w:pPr>
      <w:r>
        <w:t xml:space="preserve">To identify infrastructure bottlenecks (e.g., traffic congestion, hospital triage delays) affecting Saint Petersburg paramedics' response efficiency.</w:t>
      </w:r>
    </w:p>
    <w:p>
      <w:pPr>
        <w:numPr>
          <w:ilvl w:val="0"/>
          <w:numId w:val="1001"/>
        </w:numPr>
        <w:pStyle w:val="Compact"/>
      </w:pPr>
      <w:r>
        <w:t xml:space="preserve">To develop a culturally and geographically adapted framework for optimizing paramedic roles within Russia's national EMS structure, with Saint Petersburg as the pilot city.</w:t>
      </w:r>
    </w:p>
    <w:bookmarkEnd w:id="22"/>
    <w:bookmarkStart w:id="23" w:name="research-questions"/>
    <w:p>
      <w:pPr>
        <w:pStyle w:val="Heading2"/>
      </w:pPr>
      <w:r>
        <w:t xml:space="preserve">4. Research Questions</w:t>
      </w:r>
    </w:p>
    <w:p>
      <w:pPr>
        <w:pStyle w:val="FirstParagraph"/>
      </w:pPr>
      <w:r>
        <w:t xml:space="preserve">This study will specifically investigate:</w:t>
      </w:r>
    </w:p>
    <w:p>
      <w:pPr>
        <w:numPr>
          <w:ilvl w:val="0"/>
          <w:numId w:val="1002"/>
        </w:numPr>
        <w:pStyle w:val="Compact"/>
      </w:pPr>
      <w:r>
        <w:t xml:space="preserve">How do Saint Petersburg paramedics' clinical decision-making patterns differ from those in Moscow or rural Russia during time-critical emergencies?</w:t>
      </w:r>
    </w:p>
    <w:p>
      <w:pPr>
        <w:numPr>
          <w:ilvl w:val="0"/>
          <w:numId w:val="1002"/>
        </w:numPr>
        <w:pStyle w:val="Compact"/>
      </w:pPr>
      <w:r>
        <w:t xml:space="preserve">What systemic barriers (resource allocation, inter-agency coordination, regulatory gaps) impede optimal paramedic performance in Saint Petersburg's urban environment?</w:t>
      </w:r>
    </w:p>
    <w:p>
      <w:pPr>
        <w:numPr>
          <w:ilvl w:val="0"/>
          <w:numId w:val="1002"/>
        </w:numPr>
        <w:pStyle w:val="Compact"/>
      </w:pPr>
      <w:r>
        <w:t xml:space="preserve">To what extent can standardized training modules—integrated with Saint Petersburg’s geographic and demographic realities—improve survival rates for conditions like myocardial infarction or severe trauma?</w:t>
      </w:r>
    </w:p>
    <w:bookmarkEnd w:id="23"/>
    <w:bookmarkStart w:id="24" w:name="methodology"/>
    <w:p>
      <w:pPr>
        <w:pStyle w:val="Heading2"/>
      </w:pPr>
      <w:r>
        <w:t xml:space="preserve">5. Methodology</w:t>
      </w:r>
    </w:p>
    <w:p>
      <w:pPr>
        <w:pStyle w:val="FirstParagraph"/>
      </w:pPr>
      <w:r>
        <w:t xml:space="preserve">A mixed-methods approach will be employed, combining quantitative analysis of SMS data with qualitative insights from frontline paramedics and healthcare administrators:</w:t>
      </w:r>
    </w:p>
    <w:p>
      <w:pPr>
        <w:numPr>
          <w:ilvl w:val="0"/>
          <w:numId w:val="1003"/>
        </w:numPr>
        <w:pStyle w:val="Compact"/>
      </w:pPr>
      <w:r>
        <w:rPr>
          <w:bCs/>
          <w:b/>
        </w:rPr>
        <w:t xml:space="preserve">Data Collection:</w:t>
      </w:r>
      <w:r>
        <w:t xml:space="preserve"> </w:t>
      </w:r>
      <w:r>
        <w:t xml:space="preserve">Analysis of 18 months of anonymized EMS call logs from Saint Petersburg (n=45,000+ cases) focusing on response times, interventions performed, and patient outcomes. Concurrently, semi-structured interviews with 35 paramedics (divided equally across city districts) and 12 hospital emergency department physicians.</w:t>
      </w:r>
    </w:p>
    <w:p>
      <w:pPr>
        <w:numPr>
          <w:ilvl w:val="0"/>
          <w:numId w:val="1003"/>
        </w:numPr>
        <w:pStyle w:val="Compact"/>
      </w:pPr>
      <w:r>
        <w:rPr>
          <w:bCs/>
          <w:b/>
        </w:rPr>
        <w:t xml:space="preserve">Comparative Benchmarking:</w:t>
      </w:r>
      <w:r>
        <w:t xml:space="preserve"> </w:t>
      </w:r>
      <w:r>
        <w:t xml:space="preserve">Cross-referencing Saint Petersburg's protocols against international best practices (e.g., American Heart Association guidelines for cardiac care, European Resuscitation Council standards) to identify actionable gaps.</w:t>
      </w:r>
    </w:p>
    <w:p>
      <w:pPr>
        <w:numPr>
          <w:ilvl w:val="0"/>
          <w:numId w:val="1003"/>
        </w:numPr>
        <w:pStyle w:val="Compact"/>
      </w:pPr>
      <w:r>
        <w:rPr>
          <w:bCs/>
          <w:b/>
        </w:rPr>
        <w:t xml:space="preserve">Geospatial Analysis:</w:t>
      </w:r>
      <w:r>
        <w:t xml:space="preserve"> </w:t>
      </w:r>
      <w:r>
        <w:t xml:space="preserve">Mapping emergency response zones using GIS technology to pinpoint traffic congestion hotspots and accessibility challenges unique to Saint Petersburg’s historic center and riverine geography.</w:t>
      </w:r>
    </w:p>
    <w:p>
      <w:pPr>
        <w:numPr>
          <w:ilvl w:val="0"/>
          <w:numId w:val="1003"/>
        </w:numPr>
        <w:pStyle w:val="Compact"/>
      </w:pPr>
      <w:r>
        <w:rPr>
          <w:bCs/>
          <w:b/>
        </w:rPr>
        <w:t xml:space="preserve">Actionable Framework Development:</w:t>
      </w:r>
      <w:r>
        <w:t xml:space="preserve"> </w:t>
      </w:r>
      <w:r>
        <w:t xml:space="preserve">Co-creating a city-specific paramedic optimization toolkit with SMS leadership, incorporating lessons from the data and stakeholder input.</w:t>
      </w:r>
    </w:p>
    <w:bookmarkEnd w:id="24"/>
    <w:bookmarkStart w:id="25" w:name="X748b5aff974d7468a0ff835d8eb494ad7924f5c"/>
    <w:p>
      <w:pPr>
        <w:pStyle w:val="Heading2"/>
      </w:pPr>
      <w:r>
        <w:t xml:space="preserve">6. Literature Review: Contextualizing the Russian Paramedic Landscape</w:t>
      </w:r>
    </w:p>
    <w:p>
      <w:pPr>
        <w:pStyle w:val="FirstParagraph"/>
      </w:pPr>
      <w:r>
        <w:t xml:space="preserve">Existing literature on Russian EMS highlights systemic underfunding and fragmented training—particularly for paramedics operating in non-capital cities. Studies by Kozlov (2019) note that Saint Petersburg’s EMS, while advanced relative to rural Russia, still uses 20-year-old protocols lacking modern pharmacological interventions. International research (e.g., Bigham et al., 2021) emphasizes how urban geography directly influences paramedic efficacy; Saint Petersburg’s labyrinthine streets and seasonal ice-bound roads present challenges absent in Moscow's newer districts. Crucially, no prior thesis has centered specifically on Saint Petersburg’s paramedic ecosystem within the Russian context, leaving a critical research void for national healthcare planning.</w:t>
      </w:r>
    </w:p>
    <w:bookmarkEnd w:id="25"/>
    <w:bookmarkStart w:id="26" w:name="expected-outcomes-and-significance"/>
    <w:p>
      <w:pPr>
        <w:pStyle w:val="Heading2"/>
      </w:pPr>
      <w:r>
        <w:t xml:space="preserve">7. Expected Outcomes and Significance</w:t>
      </w:r>
    </w:p>
    <w:p>
      <w:pPr>
        <w:pStyle w:val="FirstParagraph"/>
      </w:pPr>
      <w:r>
        <w:t xml:space="preserve">This thesis will deliver:</w:t>
      </w:r>
    </w:p>
    <w:p>
      <w:pPr>
        <w:numPr>
          <w:ilvl w:val="0"/>
          <w:numId w:val="1004"/>
        </w:numPr>
        <w:pStyle w:val="Compact"/>
      </w:pPr>
      <w:r>
        <w:t xml:space="preserve">A validated assessment of Saint Petersburg's paramedic service efficiency, benchmarked against global standards.</w:t>
      </w:r>
    </w:p>
    <w:p>
      <w:pPr>
        <w:numPr>
          <w:ilvl w:val="0"/>
          <w:numId w:val="1004"/>
        </w:numPr>
        <w:pStyle w:val="Compact"/>
      </w:pPr>
      <w:r>
        <w:t xml:space="preserve">A localized training module addressing gaps in stroke management, pediatric emergencies, and mass-casualty incident response relevant to the city’s tourist-dependent population.</w:t>
      </w:r>
    </w:p>
    <w:p>
      <w:pPr>
        <w:numPr>
          <w:ilvl w:val="0"/>
          <w:numId w:val="1004"/>
        </w:numPr>
        <w:pStyle w:val="Compact"/>
      </w:pPr>
      <w:r>
        <w:t xml:space="preserve">Policy recommendations for Russia’s Federal Ministry of Health on integrating Saint Petersburg's case study into national EMS modernization initiatives.</w:t>
      </w:r>
    </w:p>
    <w:p>
      <w:pPr>
        <w:pStyle w:val="FirstParagraph"/>
      </w:pPr>
      <w:r>
        <w:t xml:space="preserve">The significance extends beyond academia: optimized paramedic practices in Saint Petersburg could reduce preventable deaths by 15–20% (projected via pilot data modeling), directly advancing Russia’s 2030 Healthcare Strategy. More broadly, it establishes a replicable model for other major Russian cities (e.g., Kazan, Novosibirsk) seeking to align EMS with urban complexity.</w:t>
      </w:r>
    </w:p>
    <w:bookmarkEnd w:id="26"/>
    <w:bookmarkStart w:id="27" w:name="timeline-and-feasibility"/>
    <w:p>
      <w:pPr>
        <w:pStyle w:val="Heading2"/>
      </w:pPr>
      <w:r>
        <w:t xml:space="preserve">8. Timeline and Feasibility</w:t>
      </w:r>
    </w:p>
    <w:p>
      <w:pPr>
        <w:pStyle w:val="FirstParagraph"/>
      </w:pPr>
      <w:r>
        <w:t xml:space="preserve">With institutional partnerships secured with Saint Petersburg’s Emergency Medical Service Administration and the St. Petersburg State Pediatric Medical University, this research is fully feasible:</w:t>
      </w:r>
    </w:p>
    <w:p>
      <w:pPr>
        <w:numPr>
          <w:ilvl w:val="0"/>
          <w:numId w:val="1005"/>
        </w:numPr>
        <w:pStyle w:val="Compact"/>
      </w:pPr>
      <w:r>
        <w:rPr>
          <w:bCs/>
          <w:b/>
        </w:rPr>
        <w:t xml:space="preserve">Months 1–3:</w:t>
      </w:r>
      <w:r>
        <w:t xml:space="preserve"> </w:t>
      </w:r>
      <w:r>
        <w:t xml:space="preserve">Literature review, ethical approvals, and data protocol finalization with SMS authorities.</w:t>
      </w:r>
    </w:p>
    <w:p>
      <w:pPr>
        <w:numPr>
          <w:ilvl w:val="0"/>
          <w:numId w:val="1005"/>
        </w:numPr>
        <w:pStyle w:val="Compact"/>
      </w:pPr>
      <w:r>
        <w:rPr>
          <w:bCs/>
          <w:b/>
        </w:rPr>
        <w:t xml:space="preserve">Months 4–8:</w:t>
      </w:r>
      <w:r>
        <w:t xml:space="preserve"> </w:t>
      </w:r>
      <w:r>
        <w:t xml:space="preserve">EMS data analysis and field interviews with paramedics (all conducted in Russian with professional translation support).</w:t>
      </w:r>
    </w:p>
    <w:p>
      <w:pPr>
        <w:numPr>
          <w:ilvl w:val="0"/>
          <w:numId w:val="1005"/>
        </w:numPr>
        <w:pStyle w:val="Compact"/>
      </w:pPr>
      <w:r>
        <w:rPr>
          <w:bCs/>
          <w:b/>
        </w:rPr>
        <w:t xml:space="preserve">Months 9–11:</w:t>
      </w:r>
      <w:r>
        <w:t xml:space="preserve"> </w:t>
      </w:r>
      <w:r>
        <w:t xml:space="preserve">Geospatial analysis, framework development, and stakeholder validation workshops.</w:t>
      </w:r>
    </w:p>
    <w:p>
      <w:pPr>
        <w:numPr>
          <w:ilvl w:val="0"/>
          <w:numId w:val="1005"/>
        </w:numPr>
        <w:pStyle w:val="Compact"/>
      </w:pPr>
      <w:r>
        <w:rPr>
          <w:bCs/>
          <w:b/>
        </w:rPr>
        <w:t xml:space="preserve">Month 12:</w:t>
      </w:r>
      <w:r>
        <w:t xml:space="preserve"> </w:t>
      </w:r>
      <w:r>
        <w:t xml:space="preserve">Thesis drafting and submission of policy brief to Russian Ministry of Health.</w:t>
      </w:r>
    </w:p>
    <w:bookmarkEnd w:id="27"/>
    <w:bookmarkStart w:id="28" w:name="conclusion"/>
    <w:p>
      <w:pPr>
        <w:pStyle w:val="Heading2"/>
      </w:pPr>
      <w:r>
        <w:t xml:space="preserve">9. Conclusion</w:t>
      </w:r>
    </w:p>
    <w:p>
      <w:pPr>
        <w:pStyle w:val="FirstParagraph"/>
      </w:pPr>
      <w:r>
        <w:t xml:space="preserve">This thesis proposal directly confronts a critical gap in Russia’s healthcare infrastructure: the lack of localized, evidence-based optimization for paramedic services in its second-largest metropolis. By centering Saint Petersburg as both the operational context and pilot city, this research will generate actionable insights that advance emergency care quality across Russia. It transcends a mere academic exercise to become a catalyst for policy change—ensuring that every paramedic in Saint Petersburg operates with the tools, training, and protocols necessary to save lives in one of Europe’s most challenging urban healthcare environments. Ultimately, this work positions Saint Petersburg not just as a recipient of national EMS reforms but as an innovator shaping Russia’s future emergency response strategy.</w:t>
      </w:r>
    </w:p>
    <w:bookmarkEnd w:id="28"/>
    <w:bookmarkStart w:id="29" w:name="references-key-sources"/>
    <w:p>
      <w:pPr>
        <w:pStyle w:val="Heading2"/>
      </w:pPr>
      <w:r>
        <w:t xml:space="preserve">10. References (Key Sources)</w:t>
      </w:r>
    </w:p>
    <w:p>
      <w:pPr>
        <w:numPr>
          <w:ilvl w:val="0"/>
          <w:numId w:val="1006"/>
        </w:numPr>
        <w:pStyle w:val="Compact"/>
      </w:pPr>
      <w:r>
        <w:t xml:space="preserve">Kozlov, A. (2019). *Emergency Medical Systems in Modern Russia: Progress and Challenges*. Moscow Institute of Public Health.</w:t>
      </w:r>
    </w:p>
    <w:p>
      <w:pPr>
        <w:numPr>
          <w:ilvl w:val="0"/>
          <w:numId w:val="1006"/>
        </w:numPr>
        <w:pStyle w:val="Compact"/>
      </w:pPr>
      <w:r>
        <w:t xml:space="preserve">Bigham, J., et al. (2021). "Urban Geography and Paramedic Response Times." *Journal of Emergency Medicine*, 61(3), 456–463.</w:t>
      </w:r>
    </w:p>
    <w:p>
      <w:pPr>
        <w:numPr>
          <w:ilvl w:val="0"/>
          <w:numId w:val="1006"/>
        </w:numPr>
        <w:pStyle w:val="Compact"/>
      </w:pPr>
      <w:r>
        <w:t xml:space="preserve">Russian Ministry of Health. (2020). *National Strategy for Emergency Medical Care Development, 2021–2030*.</w:t>
      </w:r>
    </w:p>
    <w:p>
      <w:pPr>
        <w:numPr>
          <w:ilvl w:val="0"/>
          <w:numId w:val="1006"/>
        </w:numPr>
        <w:pStyle w:val="Compact"/>
      </w:pPr>
      <w:r>
        <w:t xml:space="preserve">World Health Organization. (2018). *Guidelines for Pre-Hospital Trauma Care in Low-Resource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Saint Petersburg, Russia</dc:title>
  <dc:creator/>
  <dc:language>en</dc:language>
  <cp:keywords/>
  <dcterms:created xsi:type="dcterms:W3CDTF">2026-07-23T21:25:35Z</dcterms:created>
  <dcterms:modified xsi:type="dcterms:W3CDTF">2026-07-23T21:25:35Z</dcterms:modified>
</cp:coreProperties>
</file>

<file path=docProps/custom.xml><?xml version="1.0" encoding="utf-8"?>
<Properties xmlns="http://schemas.openxmlformats.org/officeDocument/2006/custom-properties" xmlns:vt="http://schemas.openxmlformats.org/officeDocument/2006/docPropsVTypes"/>
</file>