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Jeddah,</w:t>
      </w:r>
      <w:r>
        <w:t xml:space="preserve"> </w:t>
      </w:r>
      <w:r>
        <w:t xml:space="preserve">Saudi</w:t>
      </w:r>
      <w:r>
        <w:t xml:space="preserve"> </w:t>
      </w:r>
      <w:r>
        <w:t xml:space="preserve">Arabia</w:t>
      </w:r>
    </w:p>
    <w:bookmarkStart w:id="29" w:name="Xcac6c5366915189f42fed09ff0270cca1d1261e"/>
    <w:p>
      <w:pPr>
        <w:pStyle w:val="Heading1"/>
      </w:pPr>
      <w:r>
        <w:t xml:space="preserve">Thesis Proposal: Optimizing Paramedic Training and Service Delivery in Urban Emergency Medical Systems of Jeddah, Saudi Arabia</w:t>
      </w:r>
    </w:p>
    <w:bookmarkStart w:id="20" w:name="abstract"/>
    <w:p>
      <w:pPr>
        <w:pStyle w:val="Heading2"/>
      </w:pPr>
      <w:r>
        <w:t xml:space="preserve">Abstract</w:t>
      </w:r>
    </w:p>
    <w:p>
      <w:pPr>
        <w:pStyle w:val="FirstParagraph"/>
      </w:pPr>
      <w:r>
        <w:t xml:space="preserve">This thesis proposal addresses critical gaps in the emergency medical services (EMS) sector within Jeddah, Saudi Arabia. As a rapidly growing metropolis with over 4 million residents and significant pilgrimage traffic, Jeddah faces unique challenges in paramedic service efficiency, training standards, and response capabilities. This research aims to evaluate current paramedic practices against international best practices and develop evidence-based recommendations for enhancing pre-hospital care delivery. The study will employ a mixed-methods approach including surveys of 150 paramedics across Jeddah's EMS network, analysis of 36 months of dispatch data, and focus groups with hospital emergency departments. Findings will directly inform policy reforms aligned with Saudi Arabia's Vision 2030 healthcare transformation goals, positioning Jeddah as a model for urban EMS excellence in the Kingdom.</w:t>
      </w:r>
    </w:p>
    <w:bookmarkEnd w:id="20"/>
    <w:bookmarkStart w:id="21" w:name="X3229654d1388d0750cb7297ecf24a2275a418de"/>
    <w:p>
      <w:pPr>
        <w:pStyle w:val="Heading2"/>
      </w:pPr>
      <w:r>
        <w:t xml:space="preserve">1. Introduction: Context of Paramedic Services in Saudi Arabia</w:t>
      </w:r>
    </w:p>
    <w:p>
      <w:pPr>
        <w:pStyle w:val="FirstParagraph"/>
      </w:pPr>
      <w:r>
        <w:t xml:space="preserve">Saudi Arabia's healthcare sector is undergoing transformative reform under Vision 2030, with emergency medical services recognized as a critical component of national health infrastructure. Jeddah, serving as the Kingdom's second-largest city and primary gateway for Hajj and Umrah pilgrims, experiences extreme seasonal surges in emergency medical demand. Despite substantial investment in healthcare facilities like King Abdullah Medical City and King Abdulaziz University Hospital, the pre-hospital care system remains fragmented. Paramedics—frontline responders who constitute the first critical link in Jeddah's emergency care chain—operate under inconsistent training frameworks and resource allocation. This research directly confronts a strategic gap: while Saudi Arabia has expanded paramedic roles nationally, Jeddah's urban complexity necessitates tailored solutions to ensure life-saving interventions reach patients within the critical "golden hour."</w:t>
      </w:r>
    </w:p>
    <w:bookmarkEnd w:id="21"/>
    <w:bookmarkStart w:id="22" w:name="problem-statement"/>
    <w:p>
      <w:pPr>
        <w:pStyle w:val="Heading2"/>
      </w:pPr>
      <w:r>
        <w:t xml:space="preserve">2. Problem Statement</w:t>
      </w:r>
    </w:p>
    <w:p>
      <w:pPr>
        <w:pStyle w:val="FirstParagraph"/>
      </w:pPr>
      <w:r>
        <w:t xml:space="preserve">Jeddah's EMS system exhibits significant shortcomings in paramedic service delivery that directly threaten public health outcomes. Current data from the Saudi Ministry of Health (2023) indicates an average response time of 14 minutes for non-life-threatening emergencies—a 40% increase from the national benchmark—and a critical shortage of trained female paramedics, limiting access to care for women in conservative communities. Furthermore, training curricula lack integration with Jeddah-specific challenges: severe traffic congestion during peak pilgrimage periods (e.g., 3–5 million pilgrims annually), high rates of road traffic accidents (over 1,200 fatalities per year in Makkah Province), and climate-related emergencies like heatstroke. Crucially, there is no standardized assessment of paramedic competency or system performance metrics specific to Jeddah's context. This gap impedes evidence-based policy decisions and undermines Saudi Arabia's commitment to world-class emergency care.</w:t>
      </w:r>
    </w:p>
    <w:bookmarkEnd w:id="22"/>
    <w:bookmarkStart w:id="23" w:name="research-objectives"/>
    <w:p>
      <w:pPr>
        <w:pStyle w:val="Heading2"/>
      </w:pPr>
      <w:r>
        <w:t xml:space="preserve">3. Research Objectives</w:t>
      </w:r>
    </w:p>
    <w:p>
      <w:pPr>
        <w:pStyle w:val="FirstParagraph"/>
      </w:pPr>
      <w:r>
        <w:t xml:space="preserve">This thesis proposes three interconnected objectives:</w:t>
      </w:r>
    </w:p>
    <w:p>
      <w:pPr>
        <w:numPr>
          <w:ilvl w:val="0"/>
          <w:numId w:val="1001"/>
        </w:numPr>
        <w:pStyle w:val="Compact"/>
      </w:pPr>
      <w:r>
        <w:rPr>
          <w:bCs/>
          <w:b/>
        </w:rPr>
        <w:t xml:space="preserve">Assess Current Paramedic Training &amp; Deployment:</w:t>
      </w:r>
      <w:r>
        <w:t xml:space="preserve"> </w:t>
      </w:r>
      <w:r>
        <w:t xml:space="preserve">Evaluate alignment of Jeddah paramedic curricula with international standards (e.g., NREMT, EU guidelines) and identify gaps in handling urban emergencies, cultural contexts, and emerging health threats.</w:t>
      </w:r>
    </w:p>
    <w:p>
      <w:pPr>
        <w:numPr>
          <w:ilvl w:val="0"/>
          <w:numId w:val="1001"/>
        </w:numPr>
        <w:pStyle w:val="Compact"/>
      </w:pPr>
      <w:r>
        <w:rPr>
          <w:bCs/>
          <w:b/>
        </w:rPr>
        <w:t xml:space="preserve">Analyze System Performance Metrics:</w:t>
      </w:r>
      <w:r>
        <w:t xml:space="preserve"> </w:t>
      </w:r>
      <w:r>
        <w:t xml:space="preserve">Quantify response times, patient outcomes (e.g., survival rates for cardiac arrest), and resource utilization across Jeddah's EMS zones using 3 years of dispatch data.</w:t>
      </w:r>
    </w:p>
    <w:p>
      <w:pPr>
        <w:numPr>
          <w:ilvl w:val="0"/>
          <w:numId w:val="1001"/>
        </w:numPr>
        <w:pStyle w:val="Compact"/>
      </w:pPr>
      <w:r>
        <w:rPr>
          <w:bCs/>
          <w:b/>
        </w:rPr>
        <w:t xml:space="preserve">Co-Design Implementation Framework:</w:t>
      </w:r>
      <w:r>
        <w:t xml:space="preserve"> </w:t>
      </w:r>
      <w:r>
        <w:t xml:space="preserve">Develop a culturally appropriate, scalable model for paramedic service enhancement incorporating stakeholder input from Jeddah's emergency medical services authority, hospitals, and community leaders.</w:t>
      </w:r>
    </w:p>
    <w:bookmarkEnd w:id="23"/>
    <w:bookmarkStart w:id="24" w:name="Xbce55ac8fe4e50c661a891329e6df9ca34ca824"/>
    <w:p>
      <w:pPr>
        <w:pStyle w:val="Heading2"/>
      </w:pPr>
      <w:r>
        <w:t xml:space="preserve">4. Literature Review: Global Best Practices &amp; Local Relevance</w:t>
      </w:r>
    </w:p>
    <w:p>
      <w:pPr>
        <w:pStyle w:val="FirstParagraph"/>
      </w:pPr>
      <w:r>
        <w:t xml:space="preserve">International studies (e.g., WHO 2021) confirm that well-trained paramedics reduce pre-hospital mortality by 35% in urban settings. Singapore’s integrated EMS model, featuring AI-driven dispatch and specialized paramedic units for trauma/pediatrics, demonstrates 78% faster response times. However, such models require contextual adaptation: Jeddah’s unique challenges—cultural norms requiring gender-segregated care, extreme heat (45°C+), and pilgrimage-related mass casualties—demand localized strategies. Saudi Arabia's own National Emergency Medical Services Program (NEMSP) has established foundational guidelines but lacks Jeddah-specific operational protocols. This research bridges this gap by translating global evidence into actionable policies for the city’s healthcare ecosystem.</w:t>
      </w:r>
    </w:p>
    <w:bookmarkEnd w:id="24"/>
    <w:bookmarkStart w:id="25" w:name="methodology"/>
    <w:p>
      <w:pPr>
        <w:pStyle w:val="Heading2"/>
      </w:pPr>
      <w:r>
        <w:t xml:space="preserve">5. Methodology</w:t>
      </w:r>
    </w:p>
    <w:p>
      <w:pPr>
        <w:pStyle w:val="FirstParagraph"/>
      </w:pPr>
      <w:r>
        <w:t xml:space="preserve">The study employs a sequential mixed-methods design:</w:t>
      </w:r>
    </w:p>
    <w:p>
      <w:pPr>
        <w:numPr>
          <w:ilvl w:val="0"/>
          <w:numId w:val="1002"/>
        </w:numPr>
        <w:pStyle w:val="Compact"/>
      </w:pPr>
      <w:r>
        <w:rPr>
          <w:bCs/>
          <w:b/>
        </w:rPr>
        <w:t xml:space="preserve">Phase 1 (Quantitative):</w:t>
      </w:r>
      <w:r>
        <w:t xml:space="preserve"> </w:t>
      </w:r>
      <w:r>
        <w:t xml:space="preserve">Analyze 36 months of EMS dispatch logs from Jeddah’s Emergency Medical Services Center, measuring response times by time-of-day, location (e.g., downtown vs. outskirts), and emergency type.</w:t>
      </w:r>
    </w:p>
    <w:p>
      <w:pPr>
        <w:numPr>
          <w:ilvl w:val="0"/>
          <w:numId w:val="1002"/>
        </w:numPr>
        <w:pStyle w:val="Compact"/>
      </w:pPr>
      <w:r>
        <w:rPr>
          <w:bCs/>
          <w:b/>
        </w:rPr>
        <w:t xml:space="preserve">Phase 2 (Qualitative):</w:t>
      </w:r>
      <w:r>
        <w:t xml:space="preserve"> </w:t>
      </w:r>
      <w:r>
        <w:t xml:space="preserve">Conduct semi-structured interviews with 30 paramedics (including 15 female practitioners) and focus groups with hospital ER staff to identify systemic barriers.</w:t>
      </w:r>
    </w:p>
    <w:p>
      <w:pPr>
        <w:numPr>
          <w:ilvl w:val="0"/>
          <w:numId w:val="1002"/>
        </w:numPr>
        <w:pStyle w:val="Compact"/>
      </w:pPr>
      <w:r>
        <w:rPr>
          <w:bCs/>
          <w:b/>
        </w:rPr>
        <w:t xml:space="preserve">Phase 3 (Co-creation):</w:t>
      </w:r>
      <w:r>
        <w:t xml:space="preserve"> </w:t>
      </w:r>
      <w:r>
        <w:t xml:space="preserve">Workshop findings with Jeddah’s EMS leadership, Ministry of Health officials, and community representatives to co-design a pilot implementation plan for high-need zones (e.g., Al-Balad historic district, Jeddah Corniche).</w:t>
      </w:r>
    </w:p>
    <w:p>
      <w:pPr>
        <w:pStyle w:val="FirstParagraph"/>
      </w:pPr>
      <w:r>
        <w:t xml:space="preserve">Analysis will use SPSS for statistical modeling and thematic coding per NVivo. Ethical approval will be secured through King Abdulaziz University’s IRB.</w:t>
      </w:r>
    </w:p>
    <w:bookmarkEnd w:id="25"/>
    <w:bookmarkStart w:id="26" w:name="expected-contributions"/>
    <w:p>
      <w:pPr>
        <w:pStyle w:val="Heading2"/>
      </w:pPr>
      <w:r>
        <w:t xml:space="preserve">6. Expected Contributions</w:t>
      </w:r>
    </w:p>
    <w:p>
      <w:pPr>
        <w:pStyle w:val="FirstParagraph"/>
      </w:pPr>
      <w:r>
        <w:t xml:space="preserve">This research offers significant value to Saudi Arabia's healthcare advancement:</w:t>
      </w:r>
    </w:p>
    <w:p>
      <w:pPr>
        <w:numPr>
          <w:ilvl w:val="0"/>
          <w:numId w:val="1003"/>
        </w:numPr>
        <w:pStyle w:val="Compact"/>
      </w:pPr>
      <w:r>
        <w:rPr>
          <w:bCs/>
          <w:b/>
        </w:rPr>
        <w:t xml:space="preserve">Policymaking:</w:t>
      </w:r>
      <w:r>
        <w:t xml:space="preserve"> </w:t>
      </w:r>
      <w:r>
        <w:t xml:space="preserve">Provides Jeddah-specific evidence for revising national paramedic certification standards, directly supporting Vision 2030’s "Health Sector Strategy" goals.</w:t>
      </w:r>
    </w:p>
    <w:p>
      <w:pPr>
        <w:numPr>
          <w:ilvl w:val="0"/>
          <w:numId w:val="1003"/>
        </w:numPr>
        <w:pStyle w:val="Compact"/>
      </w:pPr>
      <w:r>
        <w:rPr>
          <w:bCs/>
          <w:b/>
        </w:rPr>
        <w:t xml:space="preserve">Practical Impact:</w:t>
      </w:r>
      <w:r>
        <w:t xml:space="preserve"> </w:t>
      </w:r>
      <w:r>
        <w:t xml:space="preserve">Proposes a scalable framework for optimizing paramedic deployment during Hajj, reducing mortality through targeted resource allocation and culturally sensitive protocols.</w:t>
      </w:r>
    </w:p>
    <w:p>
      <w:pPr>
        <w:numPr>
          <w:ilvl w:val="0"/>
          <w:numId w:val="1003"/>
        </w:numPr>
        <w:pStyle w:val="Compact"/>
      </w:pPr>
      <w:r>
        <w:rPr>
          <w:bCs/>
          <w:b/>
        </w:rPr>
        <w:t xml:space="preserve">Academic Innovation:</w:t>
      </w:r>
      <w:r>
        <w:t xml:space="preserve"> </w:t>
      </w:r>
      <w:r>
        <w:t xml:space="preserve">Establishes the first comprehensive study of urban EMS in Jeddah, creating a replicable model for other Saudi cities like Riyadh and Dammam.</w:t>
      </w:r>
    </w:p>
    <w:bookmarkEnd w:id="26"/>
    <w:bookmarkStart w:id="27" w:name="significance-to-saudi-arabia-jeddah"/>
    <w:p>
      <w:pPr>
        <w:pStyle w:val="Heading2"/>
      </w:pPr>
      <w:r>
        <w:t xml:space="preserve">7. Significance to Saudi Arabia Jeddah</w:t>
      </w:r>
    </w:p>
    <w:p>
      <w:pPr>
        <w:pStyle w:val="FirstParagraph"/>
      </w:pPr>
      <w:r>
        <w:t xml:space="preserve">Jeddah’s role as a global pilgrimage hub makes this research strategically urgent. By enhancing paramedic capabilities, the project directly supports Crown Prince Mohammed bin Salman’s Vision 2030 pillars: strengthening healthcare infrastructure (Saudi Healthcare Transformation Program), advancing women's participation in public services (feminization of EMS workforce), and improving tourism safety. The proposed framework will position Jeddah not merely as a recipient of national healthcare reforms but as an innovator—showcasing how data-driven paramedic systems can transform urban emergency care across the Kingdom.</w:t>
      </w:r>
    </w:p>
    <w:bookmarkEnd w:id="27"/>
    <w:bookmarkStart w:id="28" w:name="conclusion"/>
    <w:p>
      <w:pPr>
        <w:pStyle w:val="Heading2"/>
      </w:pPr>
      <w:r>
        <w:t xml:space="preserve">8. Conclusion</w:t>
      </w:r>
    </w:p>
    <w:p>
      <w:pPr>
        <w:pStyle w:val="FirstParagraph"/>
      </w:pPr>
      <w:r>
        <w:t xml:space="preserve">The success of Saudi Arabia’s Vision 2030 hinges on robust, accessible healthcare at every level. This thesis proposal delivers a focused, actionable roadmap to modernize paramedic services in Jeddah—the city most emblematic of the Kingdom’s demographic and geographic complexities. By centering Jeddah's unique needs in a global context, this research will generate transformative insights for paramedic training, system design, and patient outcomes. The resulting framework promises to save lives, align with national strategic goals, and set a new benchmark for emergency medical services in Saudi Arabia.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Services in Jeddah, Saudi Arabia</dc:title>
  <dc:creator/>
  <dc:language>en</dc:language>
  <cp:keywords/>
  <dcterms:created xsi:type="dcterms:W3CDTF">2025-12-11T00:07:04Z</dcterms:created>
  <dcterms:modified xsi:type="dcterms:W3CDTF">2025-12-11T00:07:04Z</dcterms:modified>
</cp:coreProperties>
</file>

<file path=docProps/custom.xml><?xml version="1.0" encoding="utf-8"?>
<Properties xmlns="http://schemas.openxmlformats.org/officeDocument/2006/custom-properties" xmlns:vt="http://schemas.openxmlformats.org/officeDocument/2006/docPropsVTypes"/>
</file>