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f34df88a43fbd5cccacf84fcdbd26a80eabcf25"/>
    <w:p>
      <w:pPr>
        <w:pStyle w:val="Heading1"/>
      </w:pPr>
      <w:r>
        <w:t xml:space="preserve">Thesis Proposal: Strengthening Emergency Medical Response Systems Through Paramedic Professional Development in Riyadh, Saudi Arabia</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the evolution of paramedic services within the rapidly developing healthcare infrastructure of Riyadh, Saudi Arabia. As part of the Kingdom's transformative Vision 2030 framework, Saudi Arabia is prioritizing world-class healthcare accessibility and quality. Riyadh, as the nation's capital and most populous city (home to over 8 million residents), faces unique challenges in emergency medical services due to its explosive urban growth, high traffic density, and diverse population demographics. The current capacity and operational effectiveness of the</w:t>
      </w:r>
      <w:r>
        <w:t xml:space="preserve"> </w:t>
      </w:r>
      <w:r>
        <w:rPr>
          <w:iCs/>
          <w:i/>
        </w:rPr>
        <w:t xml:space="preserve">Paramedic</w:t>
      </w:r>
      <w:r>
        <w:t xml:space="preserve"> </w:t>
      </w:r>
      <w:r>
        <w:t xml:space="preserve">workforce within Riyadh's emergency response system directly impact public health outcomes, patient survival rates, and the achievement of national healthcare goals. This research addresses a critical gap in understanding how to optimize</w:t>
      </w:r>
      <w:r>
        <w:t xml:space="preserve"> </w:t>
      </w:r>
      <w:r>
        <w:rPr>
          <w:iCs/>
          <w:i/>
        </w:rPr>
        <w:t xml:space="preserve">Paramedic</w:t>
      </w:r>
      <w:r>
        <w:t xml:space="preserve"> </w:t>
      </w:r>
      <w:r>
        <w:t xml:space="preserve">training, deployment, scope of practice, and integration within Riyadh's unique socio-cultural and logistical environment.</w:t>
      </w:r>
    </w:p>
    <w:bookmarkEnd w:id="20"/>
    <w:bookmarkStart w:id="21" w:name="the-problem-statement"/>
    <w:p>
      <w:pPr>
        <w:pStyle w:val="Heading2"/>
      </w:pPr>
      <w:r>
        <w:t xml:space="preserve">The Problem Statement</w:t>
      </w:r>
    </w:p>
    <w:p>
      <w:pPr>
        <w:pStyle w:val="FirstParagraph"/>
      </w:pPr>
      <w:r>
        <w:t xml:space="preserve">Riyadh's emergency medical services (EMS) system, while improving under the Ministry of Health (MOH) and Civil Defense directives, still grapples with significant challenges that directly affect</w:t>
      </w:r>
      <w:r>
        <w:t xml:space="preserve"> </w:t>
      </w:r>
      <w:r>
        <w:rPr>
          <w:iCs/>
          <w:i/>
        </w:rPr>
        <w:t xml:space="preserve">Paramedic</w:t>
      </w:r>
      <w:r>
        <w:t xml:space="preserve"> </w:t>
      </w:r>
      <w:r>
        <w:t xml:space="preserve">performance and service delivery. Key issues include: (1) A relative shortage of trained</w:t>
      </w:r>
      <w:r>
        <w:t xml:space="preserve"> </w:t>
      </w:r>
      <w:r>
        <w:rPr>
          <w:iCs/>
          <w:i/>
        </w:rPr>
        <w:t xml:space="preserve">Paramedic</w:t>
      </w:r>
      <w:r>
        <w:t xml:space="preserve">s compared to population growth and incident volumes; (2) Gaps in standardized national training curricula specific to Riyadh's prevalent emergencies (e.g., complex trauma from road accidents, heat-related illnesses, mass gatherings); (3) Limitations on the scope of practice for</w:t>
      </w:r>
      <w:r>
        <w:t xml:space="preserve"> </w:t>
      </w:r>
      <w:r>
        <w:rPr>
          <w:iCs/>
          <w:i/>
        </w:rPr>
        <w:t xml:space="preserve">Paramedic</w:t>
      </w:r>
      <w:r>
        <w:t xml:space="preserve">s that hinder timely advanced interventions before hospital arrival; and (4) Cultural sensitivities around patient care that require tailored approaches, especially concerning gender-specific needs in a conservative society. These challenges lead to extended response times, suboptimal pre-hospital care, and increased mortality/morbidity rates for time-sensitive conditions within</w:t>
      </w:r>
      <w:r>
        <w:t xml:space="preserve"> </w:t>
      </w:r>
      <w:r>
        <w:rPr>
          <w:iCs/>
          <w:i/>
        </w:rPr>
        <w:t xml:space="preserve">Saudi Arabia Riyadh</w:t>
      </w:r>
      <w:r>
        <w:t xml:space="preserve">. Current literature often reflects Western models or generic regional studies, lacking the granular analysis required for Riyadh's specific context.</w:t>
      </w:r>
    </w:p>
    <w:bookmarkEnd w:id="21"/>
    <w:bookmarkStart w:id="22" w:name="research-objectives-and-questions"/>
    <w:p>
      <w:pPr>
        <w:pStyle w:val="Heading2"/>
      </w:pPr>
      <w:r>
        <w:t xml:space="preserve">Research Objectives and Questions</w:t>
      </w:r>
    </w:p>
    <w:p>
      <w:pPr>
        <w:pStyle w:val="FirstParagraph"/>
      </w:pPr>
      <w:r>
        <w:t xml:space="preserve">This Thesis Proposal aims to develop evidence-based recommendations for enhancing the role and effectiveness of the</w:t>
      </w:r>
      <w:r>
        <w:t xml:space="preserve"> </w:t>
      </w:r>
      <w:r>
        <w:rPr>
          <w:iCs/>
          <w:i/>
        </w:rPr>
        <w:t xml:space="preserve">Paramedic</w:t>
      </w:r>
      <w:r>
        <w:t xml:space="preserve"> </w:t>
      </w:r>
      <w:r>
        <w:t xml:space="preserve">in Riyadh. The primary research objectives are:</w:t>
      </w:r>
    </w:p>
    <w:p>
      <w:pPr>
        <w:numPr>
          <w:ilvl w:val="0"/>
          <w:numId w:val="1001"/>
        </w:numPr>
        <w:pStyle w:val="Compact"/>
      </w:pPr>
      <w:r>
        <w:t xml:space="preserve">To conduct a comprehensive assessment of the current structure, staffing levels, training protocols, and operational challenges faced by</w:t>
      </w:r>
      <w:r>
        <w:t xml:space="preserve"> </w:t>
      </w:r>
      <w:r>
        <w:rPr>
          <w:iCs/>
          <w:i/>
        </w:rPr>
        <w:t xml:space="preserve">Paramedic</w:t>
      </w:r>
      <w:r>
        <w:t xml:space="preserve">s within Riyadh's EMS system.</w:t>
      </w:r>
    </w:p>
    <w:p>
      <w:pPr>
        <w:numPr>
          <w:ilvl w:val="0"/>
          <w:numId w:val="1001"/>
        </w:numPr>
        <w:pStyle w:val="Compact"/>
      </w:pPr>
      <w:r>
        <w:t xml:space="preserve">To evaluate the impact of cultural factors and patient demographics on paramedic-patient interactions and care outcomes in Riyadh.</w:t>
      </w:r>
    </w:p>
    <w:p>
      <w:pPr>
        <w:numPr>
          <w:ilvl w:val="0"/>
          <w:numId w:val="1001"/>
        </w:numPr>
        <w:pStyle w:val="Compact"/>
      </w:pPr>
      <w:r>
        <w:t xml:space="preserve">To analyze the correlation between current scope-of-practice limitations for</w:t>
      </w:r>
      <w:r>
        <w:t xml:space="preserve"> </w:t>
      </w:r>
      <w:r>
        <w:rPr>
          <w:iCs/>
          <w:i/>
        </w:rPr>
        <w:t xml:space="preserve">Paramedic</w:t>
      </w:r>
      <w:r>
        <w:t xml:space="preserve">s and critical patient outcome metrics (e.g., time to definitive care, survival rates for cardiac arrest, trauma stabilization).</w:t>
      </w:r>
    </w:p>
    <w:p>
      <w:pPr>
        <w:numPr>
          <w:ilvl w:val="0"/>
          <w:numId w:val="1001"/>
        </w:numPr>
        <w:pStyle w:val="Compact"/>
      </w:pPr>
      <w:r>
        <w:t xml:space="preserve">To propose a tailored framework for optimizing</w:t>
      </w:r>
      <w:r>
        <w:t xml:space="preserve"> </w:t>
      </w:r>
      <w:r>
        <w:rPr>
          <w:iCs/>
          <w:i/>
        </w:rPr>
        <w:t xml:space="preserve">Paramedic</w:t>
      </w:r>
      <w:r>
        <w:t xml:space="preserve"> </w:t>
      </w:r>
      <w:r>
        <w:t xml:space="preserve">recruitment, training curricula, deployment strategies, and scope-of-practice expansion specifically designed for the Riyadh context.</w:t>
      </w:r>
    </w:p>
    <w:bookmarkEnd w:id="22"/>
    <w:bookmarkStart w:id="23" w:name="methodology"/>
    <w:p>
      <w:pPr>
        <w:pStyle w:val="Heading2"/>
      </w:pPr>
      <w:r>
        <w:t xml:space="preserve">Methodology</w:t>
      </w:r>
    </w:p>
    <w:p>
      <w:pPr>
        <w:pStyle w:val="FirstParagraph"/>
      </w:pPr>
      <w:r>
        <w:t xml:space="preserve">A mixed-methods approach will be employed to ensure robust data collection and contextual understanding within</w:t>
      </w:r>
      <w:r>
        <w:t xml:space="preserve"> </w:t>
      </w:r>
      <w:r>
        <w:rPr>
          <w:iCs/>
          <w:i/>
        </w:rPr>
        <w:t xml:space="preserve">Saudi Arabia Riyadh</w:t>
      </w:r>
      <w:r>
        <w:t xml:space="preserve">:</w:t>
      </w:r>
    </w:p>
    <w:p>
      <w:pPr>
        <w:numPr>
          <w:ilvl w:val="0"/>
          <w:numId w:val="1002"/>
        </w:numPr>
        <w:pStyle w:val="Compact"/>
      </w:pPr>
      <w:r>
        <w:rPr>
          <w:bCs/>
          <w:b/>
        </w:rPr>
        <w:t xml:space="preserve">Quantitative Analysis:</w:t>
      </w:r>
      <w:r>
        <w:t xml:space="preserve"> </w:t>
      </w:r>
      <w:r>
        <w:t xml:space="preserve">Review of anonymized MOH and Civil Defense EMS data from 2019-2024 (response times, call volumes, patient outcomes, demographic data) to identify trends and correlation points.</w:t>
      </w:r>
    </w:p>
    <w:p>
      <w:pPr>
        <w:numPr>
          <w:ilvl w:val="0"/>
          <w:numId w:val="1002"/>
        </w:numPr>
        <w:pStyle w:val="Compact"/>
      </w:pPr>
      <w:r>
        <w:rPr>
          <w:bCs/>
          <w:b/>
        </w:rPr>
        <w:t xml:space="preserve">Qualitative Investigation:</w:t>
      </w:r>
      <w:r>
        <w:t xml:space="preserve"> </w:t>
      </w:r>
      <w:r>
        <w:t xml:space="preserve">In-depth semi-structured interviews with 30+ key stakeholders including Riyadh-based</w:t>
      </w:r>
      <w:r>
        <w:t xml:space="preserve"> </w:t>
      </w:r>
      <w:r>
        <w:rPr>
          <w:iCs/>
          <w:i/>
        </w:rPr>
        <w:t xml:space="preserve">Paramedic</w:t>
      </w:r>
      <w:r>
        <w:t xml:space="preserve">s (both male and female), EMS supervisors, hospital emergency department physicians, MOH administrators, and cultural liaison officers. Focus groups will explore operational challenges and cultural considerations.</w:t>
      </w:r>
    </w:p>
    <w:p>
      <w:pPr>
        <w:numPr>
          <w:ilvl w:val="0"/>
          <w:numId w:val="1002"/>
        </w:numPr>
        <w:pStyle w:val="Compact"/>
      </w:pPr>
      <w:r>
        <w:rPr>
          <w:bCs/>
          <w:b/>
        </w:rPr>
        <w:t xml:space="preserve">Comparative Benchmarking:</w:t>
      </w:r>
      <w:r>
        <w:t xml:space="preserve"> </w:t>
      </w:r>
      <w:r>
        <w:t xml:space="preserve">Analysis of successful EMS models from other rapidly urbanizing Middle Eastern cities (e.g., Dubai) and adaptation frameworks relevant to Saudi societal norms.</w:t>
      </w:r>
    </w:p>
    <w:p>
      <w:pPr>
        <w:numPr>
          <w:ilvl w:val="0"/>
          <w:numId w:val="1002"/>
        </w:numPr>
        <w:pStyle w:val="Compact"/>
      </w:pPr>
      <w:r>
        <w:rPr>
          <w:bCs/>
          <w:b/>
        </w:rPr>
        <w:t xml:space="preserve">Needs Assessment Survey:</w:t>
      </w:r>
      <w:r>
        <w:t xml:space="preserve"> </w:t>
      </w:r>
      <w:r>
        <w:t xml:space="preserve">A structured survey distributed to Riyadh paramedic training institutions (e.g., King Saud University, specialized MOH centers) assessing curriculum content, resource adequacy, and perceived skill gaps.</w:t>
      </w:r>
    </w:p>
    <w:bookmarkEnd w:id="23"/>
    <w:bookmarkStart w:id="24" w:name="significance-of-the-research"/>
    <w:p>
      <w:pPr>
        <w:pStyle w:val="Heading2"/>
      </w:pPr>
      <w:r>
        <w:t xml:space="preserve">Significance of the Research</w:t>
      </w:r>
    </w:p>
    <w:p>
      <w:pPr>
        <w:pStyle w:val="FirstParagraph"/>
      </w:pPr>
      <w:r>
        <w:t xml:space="preserve">This research holds profound significance for multiple stakeholders in</w:t>
      </w:r>
      <w:r>
        <w:t xml:space="preserve"> </w:t>
      </w:r>
      <w:r>
        <w:rPr>
          <w:iCs/>
          <w:i/>
        </w:rPr>
        <w:t xml:space="preserve">Saudi Arabia Riyadh</w:t>
      </w:r>
      <w:r>
        <w:t xml:space="preserve">:</w:t>
      </w:r>
    </w:p>
    <w:p>
      <w:pPr>
        <w:numPr>
          <w:ilvl w:val="0"/>
          <w:numId w:val="1003"/>
        </w:numPr>
        <w:pStyle w:val="Compact"/>
      </w:pPr>
      <w:r>
        <w:rPr>
          <w:bCs/>
          <w:b/>
        </w:rPr>
        <w:t xml:space="preserve">National Healthcare Strategy:</w:t>
      </w:r>
      <w:r>
        <w:t xml:space="preserve"> </w:t>
      </w:r>
      <w:r>
        <w:t xml:space="preserve">Directly supports Vision 2030's goal of a "Saudi-led, world-class healthcare system" by strengthening the critical first link in the emergency care chain.</w:t>
      </w:r>
    </w:p>
    <w:p>
      <w:pPr>
        <w:numPr>
          <w:ilvl w:val="0"/>
          <w:numId w:val="1003"/>
        </w:numPr>
        <w:pStyle w:val="Compact"/>
      </w:pPr>
      <w:r>
        <w:rPr>
          <w:bCs/>
          <w:b/>
        </w:rPr>
        <w:t xml:space="preserve">Public Health Impact:</w:t>
      </w:r>
      <w:r>
        <w:t xml:space="preserve"> </w:t>
      </w:r>
      <w:r>
        <w:t xml:space="preserve">Optimizing</w:t>
      </w:r>
      <w:r>
        <w:t xml:space="preserve"> </w:t>
      </w:r>
      <w:r>
        <w:rPr>
          <w:iCs/>
          <w:i/>
        </w:rPr>
        <w:t xml:space="preserve">Paramedic</w:t>
      </w:r>
      <w:r>
        <w:t xml:space="preserve"> </w:t>
      </w:r>
      <w:r>
        <w:t xml:space="preserve">effectiveness will lead to faster, more appropriate pre-hospital interventions, reducing preventable deaths and disabilities from emergencies common in Riyadh (trauma, cardiac events).</w:t>
      </w:r>
    </w:p>
    <w:p>
      <w:pPr>
        <w:numPr>
          <w:ilvl w:val="0"/>
          <w:numId w:val="1003"/>
        </w:numPr>
        <w:pStyle w:val="Compact"/>
      </w:pPr>
      <w:r>
        <w:rPr>
          <w:bCs/>
          <w:b/>
        </w:rPr>
        <w:t xml:space="preserve">Cultural Competency:</w:t>
      </w:r>
      <w:r>
        <w:t xml:space="preserve"> </w:t>
      </w:r>
      <w:r>
        <w:t xml:space="preserve">Addresses the specific need for culturally sensitive emergency care delivery in Riyadh's society, improving patient trust and access to services for all demographics.</w:t>
      </w:r>
    </w:p>
    <w:p>
      <w:pPr>
        <w:numPr>
          <w:ilvl w:val="0"/>
          <w:numId w:val="1003"/>
        </w:numPr>
        <w:pStyle w:val="Compact"/>
      </w:pPr>
      <w:r>
        <w:rPr>
          <w:bCs/>
          <w:b/>
        </w:rPr>
        <w:t xml:space="preserve">Workforce Development:</w:t>
      </w:r>
      <w:r>
        <w:t xml:space="preserve"> </w:t>
      </w:r>
      <w:r>
        <w:t xml:space="preserve">Provides actionable data to inform the Saudi Commission for Health Specialties (SCFHS) in revising national</w:t>
      </w:r>
      <w:r>
        <w:t xml:space="preserve"> </w:t>
      </w:r>
      <w:r>
        <w:rPr>
          <w:iCs/>
          <w:i/>
        </w:rPr>
        <w:t xml:space="preserve">Paramedic</w:t>
      </w:r>
      <w:r>
        <w:t xml:space="preserve"> </w:t>
      </w:r>
      <w:r>
        <w:t xml:space="preserve">certification standards and training programs, fostering a more skilled local workforce.</w:t>
      </w:r>
    </w:p>
    <w:p>
      <w:pPr>
        <w:numPr>
          <w:ilvl w:val="0"/>
          <w:numId w:val="1003"/>
        </w:numPr>
        <w:pStyle w:val="Compact"/>
      </w:pPr>
      <w:r>
        <w:rPr>
          <w:bCs/>
          <w:b/>
        </w:rPr>
        <w:t xml:space="preserve">Economic Efficiency:</w:t>
      </w:r>
      <w:r>
        <w:t xml:space="preserve"> </w:t>
      </w:r>
      <w:r>
        <w:t xml:space="preserve">Reducing pre-hospital care delays and improving outcomes contributes to lower long-term healthcare costs associated with complications from delayed treatment.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comprehensive roadmap for the future of</w:t>
      </w:r>
      <w:r>
        <w:t xml:space="preserve"> </w:t>
      </w:r>
      <w:r>
        <w:rPr>
          <w:iCs/>
          <w:i/>
        </w:rPr>
        <w:t xml:space="preserve">Paramedic</w:t>
      </w:r>
      <w:r>
        <w:t xml:space="preserve"> </w:t>
      </w:r>
      <w:r>
        <w:t xml:space="preserve">services in Riyadh. Key expected contributions include:</w:t>
      </w:r>
    </w:p>
    <w:p>
      <w:pPr>
        <w:numPr>
          <w:ilvl w:val="0"/>
          <w:numId w:val="1004"/>
        </w:numPr>
        <w:pStyle w:val="Compact"/>
      </w:pPr>
      <w:r>
        <w:t xml:space="preserve">A validated assessment of current challenges specific to Riyadh's EMS environment.</w:t>
      </w:r>
    </w:p>
    <w:p>
      <w:pPr>
        <w:numPr>
          <w:ilvl w:val="0"/>
          <w:numId w:val="1004"/>
        </w:numPr>
        <w:pStyle w:val="Compact"/>
      </w:pPr>
      <w:r>
        <w:t xml:space="preserve">Evidence-based recommendations for expanding the clinical scope of practice for paramedics where safe and effective, aligned with Saudi regulations.</w:t>
      </w:r>
    </w:p>
    <w:p>
      <w:pPr>
        <w:numPr>
          <w:ilvl w:val="0"/>
          <w:numId w:val="1004"/>
        </w:numPr>
        <w:pStyle w:val="Compact"/>
      </w:pPr>
      <w:r>
        <w:t xml:space="preserve">A culturally attuned training module framework incorporating Riyadh-specific scenarios and patient interaction protocols.</w:t>
      </w:r>
    </w:p>
    <w:p>
      <w:pPr>
        <w:numPr>
          <w:ilvl w:val="0"/>
          <w:numId w:val="1004"/>
        </w:numPr>
        <w:pStyle w:val="Compact"/>
      </w:pPr>
      <w:r>
        <w:t xml:space="preserve">A strategic deployment model optimizing resource allocation across Riyadh's diverse neighborhoods (e.g., high-density urban cores vs. suburban areas).</w:t>
      </w:r>
    </w:p>
    <w:p>
      <w:pPr>
        <w:pStyle w:val="FirstParagraph"/>
      </w:pPr>
      <w:r>
        <w:t xml:space="preserve">By grounding the research firmly within the realities of</w:t>
      </w:r>
      <w:r>
        <w:t xml:space="preserve"> </w:t>
      </w:r>
      <w:r>
        <w:rPr>
          <w:iCs/>
          <w:i/>
        </w:rPr>
        <w:t xml:space="preserve">Saudi Arabia Riyadh</w:t>
      </w:r>
      <w:r>
        <w:t xml:space="preserve">, this work moves beyond generic proposals to provide actionable, locally relevant solutions crucial for advancing emergency medical care in one of the Kingdom's most dynamic cities. The findings will serve as a vital resource for policymakers, EMS administrators, training institutions, and healthcare providers dedicated to building a resilient and effective emergency response system under Vision 2030.</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Paramedic</w:t>
      </w:r>
      <w:r>
        <w:t xml:space="preserve"> </w:t>
      </w:r>
      <w:r>
        <w:t xml:space="preserve">is indispensable in Riyadh's healthcare ecosystem. This Thesis Proposal presents a necessary investigation into the unique operational, cultural, and systemic factors shaping paramedic performance within the capital city. By rigorously addressing these factors through targeted research in</w:t>
      </w:r>
      <w:r>
        <w:t xml:space="preserve"> </w:t>
      </w:r>
      <w:r>
        <w:rPr>
          <w:iCs/>
          <w:i/>
        </w:rPr>
        <w:t xml:space="preserve">Saudi Arabia Riyadh</w:t>
      </w:r>
      <w:r>
        <w:t xml:space="preserve">, this study promises to generate critical insights that will directly enhance emergency medical response capabilities, save lives, and significantly contribute to the Kingdom's healthcare advancement goals. The success of this Thesis Proposal will be measured by its ability to translate academic findings into tangible improvements within Riyadh's life-saving EMS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Riyadh, Saudi Arabia</dc:title>
  <dc:creator/>
  <dc:language>en</dc:language>
  <cp:keywords/>
  <dcterms:created xsi:type="dcterms:W3CDTF">2026-07-19T18:23:45Z</dcterms:created>
  <dcterms:modified xsi:type="dcterms:W3CDTF">2026-07-19T18:23:45Z</dcterms:modified>
</cp:coreProperties>
</file>

<file path=docProps/custom.xml><?xml version="1.0" encoding="utf-8"?>
<Properties xmlns="http://schemas.openxmlformats.org/officeDocument/2006/custom-properties" xmlns:vt="http://schemas.openxmlformats.org/officeDocument/2006/docPropsVTypes"/>
</file>