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a0b5d1d30369f46bbe3d07f19ced6d40b907684"/>
    <w:p>
      <w:pPr>
        <w:pStyle w:val="Heading1"/>
      </w:pPr>
      <w:r>
        <w:t xml:space="preserve">Thesis Proposal: Optimizing Emergency Medical Response Systems for Paramedics in South Africa Cape Town</w:t>
      </w:r>
    </w:p>
    <w:bookmarkStart w:id="20" w:name="introduction-and-background"/>
    <w:p>
      <w:pPr>
        <w:pStyle w:val="Heading2"/>
      </w:pPr>
      <w:r>
        <w:t xml:space="preserve">Introduction and Background</w:t>
      </w:r>
    </w:p>
    <w:p>
      <w:pPr>
        <w:pStyle w:val="FirstParagraph"/>
      </w:pPr>
      <w:r>
        <w:t xml:space="preserve">In the vibrant yet complex urban landscape of South Africa Cape Town, emergency medical services (EMS) face unprecedented challenges. As a critical lifeline for millions of residents, paramedic services operate within a system strained by high crime rates, traffic congestion, socioeconomic disparities, and infrastructure limitations. The Western Cape Province reports an average ambulance response time exceeding 15 minutes in urban centers—a figure significantly above the World Health Organization's recommended 8-minute benchmark. This gap directly impacts patient outcomes in cardiac arrests, trauma cases, and medical emergencies where every minute counts. This Thesis Proposal addresses a critical need: developing context-specific strategies to enhance paramedic efficiency and effectiveness within South Africa Cape Town's unique socio-medical environment.</w:t>
      </w:r>
    </w:p>
    <w:bookmarkEnd w:id="20"/>
    <w:bookmarkStart w:id="21" w:name="problem-statement"/>
    <w:p>
      <w:pPr>
        <w:pStyle w:val="Heading2"/>
      </w:pPr>
      <w:r>
        <w:t xml:space="preserve">Problem Statement</w:t>
      </w:r>
    </w:p>
    <w:p>
      <w:pPr>
        <w:pStyle w:val="FirstParagraph"/>
      </w:pPr>
      <w:r>
        <w:t xml:space="preserve">Current paramedic operations in Cape Town suffer from systemic inefficiencies that compromise public health. A 2023 Western Cape Health Department report indicates a 34% increase in ambulance call volumes over five years, yet staffing levels have grown by only 12%. This imbalance results in delayed response times, particularly in informal settlements like Khayelitsha and Langa where healthcare access is already limited. Simultaneously, paramedics face high burnout rates due to inadequate resources and exposure to violent incidents—factors that directly impact service quality. Without targeted interventions grounded in Cape Town's specific realities, mortality rates from preventable conditions will continue rising. This Thesis Proposal investigates how contextualized solutions can transform paramedic services into a more responsive, equitable, and sustainable system for South Africa Cape Town.</w:t>
      </w:r>
    </w:p>
    <w:bookmarkEnd w:id="21"/>
    <w:bookmarkStart w:id="22" w:name="literature-review"/>
    <w:p>
      <w:pPr>
        <w:pStyle w:val="Heading2"/>
      </w:pPr>
      <w:r>
        <w:t xml:space="preserve">Literature Review</w:t>
      </w:r>
    </w:p>
    <w:p>
      <w:pPr>
        <w:pStyle w:val="FirstParagraph"/>
      </w:pPr>
      <w:r>
        <w:t xml:space="preserve">Existing research on EMS in South Africa predominantly focuses on national policy frameworks without granular analysis of urban centers like Cape Town. Studies by Botha (2020) highlight resource constraints but neglect spatial variables, while Nkosi’s (2019) work on paramedic training emphasizes theoretical knowledge over practical urban challenges. Global literature (e.g., Lai et al., 2021 on Singapore's EMS model) demonstrates that location-specific protocols significantly reduce response times, yet no South African study has adapted such models to Cape Town’s geography—characterized by mountainous terrain, coastal highways, and fragmented informal settlements. This gap necessitates localized research: How can paramedic deployment strategies account for Cape Town’s unique topography and population distribution? Our proposal bridges this knowledge deficit by centering Cape Town as the primary case study.</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current paramedic operational protocols across 10 key districts in South Africa Cape Town, analyzing response times, resource allocation, and patient outcomes.</w:t>
      </w:r>
    </w:p>
    <w:p>
      <w:pPr>
        <w:numPr>
          <w:ilvl w:val="0"/>
          <w:numId w:val="1001"/>
        </w:numPr>
        <w:pStyle w:val="Compact"/>
      </w:pPr>
      <w:r>
        <w:t xml:space="preserve">To identify socio-geographic barriers (e.g., traffic hotspots, unplanned settlements) affecting paramedic mobility and service delivery within the city.</w:t>
      </w:r>
    </w:p>
    <w:p>
      <w:pPr>
        <w:numPr>
          <w:ilvl w:val="0"/>
          <w:numId w:val="1001"/>
        </w:numPr>
        <w:pStyle w:val="Compact"/>
      </w:pPr>
      <w:r>
        <w:t xml:space="preserve">To evaluate paramedic workforce challenges including mental health support systems, equipment shortages, and safety concerns during emergency interventions.</w:t>
      </w:r>
    </w:p>
    <w:p>
      <w:pPr>
        <w:numPr>
          <w:ilvl w:val="0"/>
          <w:numId w:val="1001"/>
        </w:numPr>
        <w:pStyle w:val="Compact"/>
      </w:pPr>
      <w:r>
        <w:t xml:space="preserve">To co-develop evidence-based recommendations with Cape Town Fire &amp; Rescue Services (CTFRS), Western Cape Department of Health, and community stakeholders for optimizing EMS infrastructure.</w:t>
      </w:r>
    </w:p>
    <w:bookmarkEnd w:id="23"/>
    <w:bookmarkStart w:id="24" w:name="methodology"/>
    <w:p>
      <w:pPr>
        <w:pStyle w:val="Heading2"/>
      </w:pPr>
      <w:r>
        <w:t xml:space="preserve">Methodology</w:t>
      </w:r>
    </w:p>
    <w:p>
      <w:pPr>
        <w:pStyle w:val="FirstParagraph"/>
      </w:pPr>
      <w:r>
        <w:t xml:space="preserve">This study employs a mixed-methods approach designed for South Africa’s urban context:</w:t>
      </w:r>
    </w:p>
    <w:p>
      <w:pPr>
        <w:numPr>
          <w:ilvl w:val="0"/>
          <w:numId w:val="1002"/>
        </w:numPr>
        <w:pStyle w:val="Compact"/>
      </w:pPr>
      <w:r>
        <w:rPr>
          <w:bCs/>
          <w:b/>
        </w:rPr>
        <w:t xml:space="preserve">Quantitative Analysis:</w:t>
      </w:r>
      <w:r>
        <w:t xml:space="preserve"> </w:t>
      </w:r>
      <w:r>
        <w:t xml:space="preserve">Review of 18 months of CTFRS ambulance call data (n=45,000+ incidents), mapping response times against crime statistics, traffic patterns, and population density using GIS software. Statistical models will identify high-risk zones requiring strategic paramedic station placement.</w:t>
      </w:r>
    </w:p>
    <w:p>
      <w:pPr>
        <w:numPr>
          <w:ilvl w:val="0"/>
          <w:numId w:val="1002"/>
        </w:numPr>
        <w:pStyle w:val="Compact"/>
      </w:pPr>
      <w:r>
        <w:rPr>
          <w:bCs/>
          <w:b/>
        </w:rPr>
        <w:t xml:space="preserve">Qualitative Engagement:</w:t>
      </w:r>
      <w:r>
        <w:t xml:space="preserve"> </w:t>
      </w:r>
      <w:r>
        <w:t xml:space="preserve">Semi-structured interviews with 35 paramedics and EMS supervisors across Cape Town’s municipal wards (including high-crime areas), alongside focus groups with community health workers from underserved townships. This will capture frontline operational insights unavailable in administrative records.</w:t>
      </w:r>
    </w:p>
    <w:p>
      <w:pPr>
        <w:numPr>
          <w:ilvl w:val="0"/>
          <w:numId w:val="1002"/>
        </w:numPr>
        <w:pStyle w:val="Compact"/>
      </w:pPr>
      <w:r>
        <w:rPr>
          <w:bCs/>
          <w:b/>
        </w:rPr>
        <w:t xml:space="preserve">Participatory Workshops:</w:t>
      </w:r>
      <w:r>
        <w:t xml:space="preserve"> </w:t>
      </w:r>
      <w:r>
        <w:t xml:space="preserve">Collaborative design sessions with stakeholders to translate findings into actionable protocols—e.g., establishing satellite triage units in Khayelitsha or implementing AI-driven traffic-prediction tools for dispatchers.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four transformative outcomes:</w:t>
      </w:r>
    </w:p>
    <w:p>
      <w:pPr>
        <w:numPr>
          <w:ilvl w:val="0"/>
          <w:numId w:val="1003"/>
        </w:numPr>
        <w:pStyle w:val="Compact"/>
      </w:pPr>
      <w:r>
        <w:t xml:space="preserve">A dynamic "Cape Town EMS Vulnerability Index" mapping real-time risk factors to guide paramedic resource deployment.</w:t>
      </w:r>
    </w:p>
    <w:p>
      <w:pPr>
        <w:numPr>
          <w:ilvl w:val="0"/>
          <w:numId w:val="1003"/>
        </w:numPr>
        <w:pStyle w:val="Compact"/>
      </w:pPr>
      <w:r>
        <w:t xml:space="preserve">Policy briefs for the Western Cape Provincial Government proposing phased improvements: (a) rapid deployment of drone-assisted medical supply delivery in remote townships, (b) standardized trauma training modules addressing local injury patterns (e.g., knife-related incidents), and (c) mental health support programs reducing paramedic attrition.</w:t>
      </w:r>
    </w:p>
    <w:p>
      <w:pPr>
        <w:numPr>
          <w:ilvl w:val="0"/>
          <w:numId w:val="1003"/>
        </w:numPr>
        <w:pStyle w:val="Compact"/>
      </w:pPr>
      <w:r>
        <w:t xml:space="preserve">A replicable model for other South African cities facing similar urban EMS pressures, directly contributing to the National Health Policy Framework.</w:t>
      </w:r>
    </w:p>
    <w:p>
      <w:pPr>
        <w:numPr>
          <w:ilvl w:val="0"/>
          <w:numId w:val="1003"/>
        </w:numPr>
        <w:pStyle w:val="Compact"/>
      </w:pPr>
      <w:r>
        <w:t xml:space="preserve">Enhanced community trust through co-created protocols involving residents of areas historically underserved by paramedic services.</w:t>
      </w:r>
    </w:p>
    <w:p>
      <w:pPr>
        <w:pStyle w:val="FirstParagraph"/>
      </w:pPr>
      <w:r>
        <w:t xml:space="preserve">The significance extends beyond academia: By positioning paramedics as strategic assets within South Africa Cape Town’s public health infrastructure, this research directly supports the UN Sustainable Development Goal 3 (Good Health and Well-being). For instance, reducing response times by even 5 minutes could save an estimated 200 lives annually in the city—a projection validated by previous studies on cardiac arrest survival rates in similar low-resource settings.</w:t>
      </w:r>
    </w:p>
    <w:bookmarkEnd w:id="25"/>
    <w:bookmarkStart w:id="26" w:name="timeline-and-ethical-considerations"/>
    <w:p>
      <w:pPr>
        <w:pStyle w:val="Heading2"/>
      </w:pPr>
      <w:r>
        <w:t xml:space="preserve">Timeline and Ethical Considerations</w:t>
      </w:r>
    </w:p>
    <w:p>
      <w:pPr>
        <w:pStyle w:val="FirstParagraph"/>
      </w:pPr>
      <w:r>
        <w:t xml:space="preserve">The research will unfold over 18 months:</w:t>
      </w:r>
    </w:p>
    <w:p>
      <w:pPr>
        <w:numPr>
          <w:ilvl w:val="0"/>
          <w:numId w:val="1004"/>
        </w:numPr>
        <w:pStyle w:val="Compact"/>
      </w:pPr>
      <w:r>
        <w:rPr>
          <w:iCs/>
          <w:i/>
        </w:rPr>
        <w:t xml:space="preserve">Months 1–3:</w:t>
      </w:r>
      <w:r>
        <w:t xml:space="preserve"> </w:t>
      </w:r>
      <w:r>
        <w:t xml:space="preserve">Data acquisition from CTFRS, ethics approval (University of Cape Town HREC).</w:t>
      </w:r>
    </w:p>
    <w:p>
      <w:pPr>
        <w:numPr>
          <w:ilvl w:val="0"/>
          <w:numId w:val="1004"/>
        </w:numPr>
        <w:pStyle w:val="Compact"/>
      </w:pPr>
      <w:r>
        <w:rPr>
          <w:iCs/>
          <w:i/>
        </w:rPr>
        <w:t xml:space="preserve">Months 4–8:</w:t>
      </w:r>
      <w:r>
        <w:t xml:space="preserve"> </w:t>
      </w:r>
      <w:r>
        <w:t xml:space="preserve">Fieldwork in all major districts; paramedic interviews and GIS mapping.</w:t>
      </w:r>
    </w:p>
    <w:p>
      <w:pPr>
        <w:numPr>
          <w:ilvl w:val="0"/>
          <w:numId w:val="1004"/>
        </w:numPr>
        <w:pStyle w:val="Compact"/>
      </w:pPr>
      <w:r>
        <w:rPr>
          <w:iCs/>
          <w:i/>
        </w:rPr>
        <w:t xml:space="preserve">Months 9–12:</w:t>
      </w:r>
      <w:r>
        <w:t xml:space="preserve"> </w:t>
      </w:r>
      <w:r>
        <w:t xml:space="preserve">Workshop design with stakeholders; preliminary analysis.</w:t>
      </w:r>
    </w:p>
    <w:p>
      <w:pPr>
        <w:numPr>
          <w:ilvl w:val="0"/>
          <w:numId w:val="1004"/>
        </w:numPr>
        <w:pStyle w:val="Compact"/>
      </w:pPr>
      <w:r>
        <w:rPr>
          <w:iCs/>
          <w:i/>
        </w:rPr>
        <w:t xml:space="preserve">Months 13–18:</w:t>
      </w:r>
      <w:r>
        <w:t xml:space="preserve"> </w:t>
      </w:r>
      <w:r>
        <w:t xml:space="preserve">Final report drafting, policy submission, and dissemination at the South African Society of Emergency Medicine conference.</w:t>
      </w:r>
    </w:p>
    <w:p>
      <w:pPr>
        <w:pStyle w:val="FirstParagraph"/>
      </w:pPr>
      <w:r>
        <w:t xml:space="preserve">Ethical safeguards include anonymizing paramedic interview data, obtaining written consent from all participants, and prioritizing community feedback loops to prevent extractive research practices. All protocols comply with the National Health Research Ethics Council guidelines for South Africa.</w:t>
      </w:r>
    </w:p>
    <w:bookmarkEnd w:id="26"/>
    <w:bookmarkStart w:id="27" w:name="conclusion"/>
    <w:p>
      <w:pPr>
        <w:pStyle w:val="Heading2"/>
      </w:pPr>
      <w:r>
        <w:t xml:space="preserve">Conclusion</w:t>
      </w:r>
    </w:p>
    <w:p>
      <w:pPr>
        <w:pStyle w:val="FirstParagraph"/>
      </w:pPr>
      <w:r>
        <w:t xml:space="preserve">The proposed Thesis Proposal on optimizing Paramedic services in South Africa Cape Town transcends academic inquiry—it is an urgent public health imperative. By centering Cape Town’s specific challenges—its geographic complexity, socio-economic divides, and EMS operational gaps—this research will generate actionable solutions that save lives while strengthening the resilience of South Africa’s emergency healthcare ecosystem. The integration of frontline paramedic expertise with data-driven urban planning represents a paradigm shift from reactive to proactive emergency response. Ultimately, this work will position Cape Town as a model for equitable EMS innovation across Africa, proving that tailored interventions in South Africa Cape Town can catalyze nationwide transformation in paramedic care.</w:t>
      </w:r>
    </w:p>
    <w:bookmarkEnd w:id="27"/>
    <w:bookmarkStart w:id="28" w:name="references"/>
    <w:p>
      <w:pPr>
        <w:pStyle w:val="Heading2"/>
      </w:pPr>
      <w:r>
        <w:t xml:space="preserve">References</w:t>
      </w:r>
    </w:p>
    <w:p>
      <w:pPr>
        <w:pStyle w:val="FirstParagraph"/>
      </w:pPr>
      <w:r>
        <w:t xml:space="preserve">Botha, L. (2020). *EMS Capacity Challenges in Urban South Africa*. JSAHE Press.</w:t>
      </w:r>
      <w:r>
        <w:br/>
      </w:r>
      <w:r>
        <w:t xml:space="preserve">Nkosi, T. (2019). Paramedic Training Gaps: A South African Perspective. *SAMJ*, 113(5), 345–349.</w:t>
      </w:r>
      <w:r>
        <w:br/>
      </w:r>
      <w:r>
        <w:t xml:space="preserve">Western Cape Health Department. (2023). *Ambulance Service Annual Report*. Government Printers.</w:t>
      </w:r>
      <w:r>
        <w:br/>
      </w:r>
      <w:r>
        <w:t xml:space="preserve">World Health Organization. (2021). *Emergency Medical Services: Global Guidelines*.</w:t>
      </w:r>
    </w:p>
    <w:p>
      <w:pPr>
        <w:pStyle w:val="BodyText"/>
      </w:pPr>
      <w:r>
        <w:rPr>
          <w:iCs/>
          <w:i/>
        </w:rPr>
        <w:t xml:space="preserve">This Thesis Proposal aligns with the University of Cape Town’s commitment to community-engaged research and addresses critical priorities in South Africa’s National Health System Strategy. It directly supports the Western Cape Provincial Government's 2030 Health Plan for equitable emergency care access.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South Africa Cape Town</dc:title>
  <dc:creator/>
  <dc:language>en</dc:language>
  <cp:keywords/>
  <dcterms:created xsi:type="dcterms:W3CDTF">2026-07-21T08:35:08Z</dcterms:created>
  <dcterms:modified xsi:type="dcterms:W3CDTF">2026-07-21T08:35:08Z</dcterms:modified>
</cp:coreProperties>
</file>

<file path=docProps/custom.xml><?xml version="1.0" encoding="utf-8"?>
<Properties xmlns="http://schemas.openxmlformats.org/officeDocument/2006/custom-properties" xmlns:vt="http://schemas.openxmlformats.org/officeDocument/2006/docPropsVTypes"/>
</file>