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641229d651c5ad8be7e7269b77a157931805323"/>
    <w:p>
      <w:pPr>
        <w:pStyle w:val="Heading1"/>
      </w:pPr>
      <w:r>
        <w:t xml:space="preserve">Thesis Proposal: Optimizing Emergency Medical Response Systems for Paramedics in Thailand Bangkok</w:t>
      </w:r>
    </w:p>
    <w:bookmarkStart w:id="20" w:name="i.-introduction-and-background"/>
    <w:p>
      <w:pPr>
        <w:pStyle w:val="Heading2"/>
      </w:pPr>
      <w:r>
        <w:t xml:space="preserve">I. Introduction and Background</w:t>
      </w:r>
    </w:p>
    <w:p>
      <w:pPr>
        <w:pStyle w:val="FirstParagraph"/>
      </w:pPr>
      <w:r>
        <w:t xml:space="preserve">The rapid urbanization of Bangkok, Thailand's capital city with a population exceeding 10 million residents, has created unprecedented challenges for emergency medical services (EMS). As one of Asia's most densely populated metropolitan areas, Bangkok experiences over 500 emergency calls daily requiring immediate paramedic intervention. However, current</w:t>
      </w:r>
      <w:r>
        <w:t xml:space="preserve"> </w:t>
      </w:r>
      <w:r>
        <w:rPr>
          <w:iCs/>
          <w:i/>
        </w:rPr>
        <w:t xml:space="preserve">Paramedic</w:t>
      </w:r>
      <w:r>
        <w:t xml:space="preserve"> </w:t>
      </w:r>
      <w:r>
        <w:t xml:space="preserve">operations face critical constraints including inadequate vehicle distribution across high-demand zones, limited advanced life support (ALS) capabilities in rural-adjacent districts, and communication gaps between hospital trauma centers and pre-hospital care teams. This thesis addresses a pressing gap in Thailand's healthcare infrastructure where the efficacy of</w:t>
      </w:r>
      <w:r>
        <w:t xml:space="preserve"> </w:t>
      </w:r>
      <w:r>
        <w:rPr>
          <w:iCs/>
          <w:i/>
        </w:rPr>
        <w:t xml:space="preserve">Paramedic</w:t>
      </w:r>
      <w:r>
        <w:t xml:space="preserve"> </w:t>
      </w:r>
      <w:r>
        <w:t xml:space="preserve">services directly correlates with survival rates for cardiac arrests, traumatic injuries, and acute medical emergencies.</w:t>
      </w:r>
    </w:p>
    <w:bookmarkEnd w:id="20"/>
    <w:bookmarkStart w:id="21" w:name="ii.-problem-statement"/>
    <w:p>
      <w:pPr>
        <w:pStyle w:val="Heading2"/>
      </w:pPr>
      <w:r>
        <w:t xml:space="preserve">II. Problem Statement</w:t>
      </w:r>
    </w:p>
    <w:p>
      <w:pPr>
        <w:pStyle w:val="FirstParagraph"/>
      </w:pPr>
      <w:r>
        <w:t xml:space="preserve">In Thailand Bangkok, paramedic response times consistently exceed international benchmarks (10-minute target) by 35-60% during peak hours due to traffic congestion and inefficient resource allocation. According to the Department of Disaster Prevention and Mitigation (DDPM), only 47% of cardiac arrest patients receive timely advanced airway management—far below the WHO-recommended 80%. Crucially, Bangkok's EMS system lacks data-driven protocols tailored to its unique urban topography, traffic patterns, and disease burden. This research will develop a localized framework for optimizing</w:t>
      </w:r>
      <w:r>
        <w:t xml:space="preserve"> </w:t>
      </w:r>
      <w:r>
        <w:rPr>
          <w:iCs/>
          <w:i/>
        </w:rPr>
        <w:t xml:space="preserve">Paramedic</w:t>
      </w:r>
      <w:r>
        <w:t xml:space="preserve"> </w:t>
      </w:r>
      <w:r>
        <w:t xml:space="preserve">deployment strategies specifically within Thailand's most complex metropolitan environment.</w:t>
      </w:r>
    </w:p>
    <w:bookmarkEnd w:id="21"/>
    <w:bookmarkStart w:id="22" w:name="iii.-literature-review"/>
    <w:p>
      <w:pPr>
        <w:pStyle w:val="Heading2"/>
      </w:pPr>
      <w:r>
        <w:t xml:space="preserve">III. Literature Review</w:t>
      </w:r>
    </w:p>
    <w:p>
      <w:pPr>
        <w:pStyle w:val="FirstParagraph"/>
      </w:pPr>
      <w:r>
        <w:t xml:space="preserve">Global studies demonstrate that optimized paramedic routing algorithms reduce response times by 25-40% (Zhang et al., 2021). However, these models fail to account for Bangkok's distinctive challenges: the Chao Phraya River dividing the city, monsoon-related flooding in low-lying districts like Khlong San, and inconsistent road infrastructure. Thai studies by Srisawat (2019) note that paramedic training focuses heavily on basic life support (BLS), with only 12% of practitioners certified in ALS despite 68% of critical cases requiring advanced interventions. This gap aligns with Thailand's national EMS standardization efforts under the Ministry of Public Health, yet no research has integrated Bangkok's geographic and traffic data into paramedic operational models.</w:t>
      </w:r>
    </w:p>
    <w:bookmarkEnd w:id="22"/>
    <w:bookmarkStart w:id="23" w:name="iv.-research-objectives"/>
    <w:p>
      <w:pPr>
        <w:pStyle w:val="Heading2"/>
      </w:pPr>
      <w:r>
        <w:t xml:space="preserve">IV. Research Objectives</w:t>
      </w:r>
    </w:p>
    <w:p>
      <w:pPr>
        <w:numPr>
          <w:ilvl w:val="0"/>
          <w:numId w:val="1001"/>
        </w:numPr>
        <w:pStyle w:val="Compact"/>
      </w:pPr>
      <w:r>
        <w:t xml:space="preserve">To map high-incidence emergency zones across Bangkok using 3 years of DDPM call data (2020-2023).</w:t>
      </w:r>
    </w:p>
    <w:p>
      <w:pPr>
        <w:numPr>
          <w:ilvl w:val="0"/>
          <w:numId w:val="1001"/>
        </w:numPr>
        <w:pStyle w:val="Compact"/>
      </w:pPr>
      <w:r>
        <w:t xml:space="preserve">To develop an AI-driven paramedic deployment model incorporating real-time traffic, weather, and population density.</w:t>
      </w:r>
    </w:p>
    <w:p>
      <w:pPr>
        <w:numPr>
          <w:ilvl w:val="0"/>
          <w:numId w:val="1001"/>
        </w:numPr>
        <w:pStyle w:val="Compact"/>
      </w:pPr>
      <w:r>
        <w:t xml:space="preserve">To evaluate the cost-effectiveness of retraining 30% of Bangkok paramedics in ALS protocols.</w:t>
      </w:r>
    </w:p>
    <w:p>
      <w:pPr>
        <w:numPr>
          <w:ilvl w:val="0"/>
          <w:numId w:val="1001"/>
        </w:numPr>
        <w:pStyle w:val="Compact"/>
      </w:pPr>
      <w:r>
        <w:t xml:space="preserve">To propose a policy framework for integrating Thailand's National EMS Guidelines with Bangkok-specific operational needs.</w:t>
      </w:r>
    </w:p>
    <w:bookmarkEnd w:id="23"/>
    <w:bookmarkStart w:id="27" w:name="v.-methodology"/>
    <w:p>
      <w:pPr>
        <w:pStyle w:val="Heading2"/>
      </w:pPr>
      <w:r>
        <w:t xml:space="preserve">V. Methodology</w:t>
      </w:r>
    </w:p>
    <w:p>
      <w:pPr>
        <w:pStyle w:val="FirstParagraph"/>
      </w:pPr>
      <w:r>
        <w:t xml:space="preserve">This mixed-methods study will deploy three interconnected phases:</w:t>
      </w:r>
    </w:p>
    <w:bookmarkStart w:id="24" w:name="phase-1-data-integration-months-1-4"/>
    <w:p>
      <w:pPr>
        <w:pStyle w:val="Heading3"/>
      </w:pPr>
      <w:r>
        <w:t xml:space="preserve">Phase 1: Data Integration (Months 1-4)</w:t>
      </w:r>
    </w:p>
    <w:p>
      <w:pPr>
        <w:numPr>
          <w:ilvl w:val="0"/>
          <w:numId w:val="1002"/>
        </w:numPr>
        <w:pStyle w:val="Compact"/>
      </w:pPr>
      <w:r>
        <w:t xml:space="preserve">Collect anonymized EMS call logs, traffic flow data from Bangkok Metropolitan Administration (BMA), and weather records from Royal Thai Meteorological Department.</w:t>
      </w:r>
    </w:p>
    <w:p>
      <w:pPr>
        <w:numPr>
          <w:ilvl w:val="0"/>
          <w:numId w:val="1002"/>
        </w:numPr>
        <w:pStyle w:val="Compact"/>
      </w:pPr>
      <w:r>
        <w:t xml:space="preserve">Create a geospatial database identifying hotspots (e.g., Ratchawong Road intersections, Chinatown night markets) using ArcGIS.</w:t>
      </w:r>
    </w:p>
    <w:bookmarkEnd w:id="24"/>
    <w:bookmarkStart w:id="25" w:name="phase-2-algorithm-development-months-5-8"/>
    <w:p>
      <w:pPr>
        <w:pStyle w:val="Heading3"/>
      </w:pPr>
      <w:r>
        <w:t xml:space="preserve">Phase 2: Algorithm Development (Months 5-8)</w:t>
      </w:r>
    </w:p>
    <w:p>
      <w:pPr>
        <w:numPr>
          <w:ilvl w:val="0"/>
          <w:numId w:val="1003"/>
        </w:numPr>
        <w:pStyle w:val="Compact"/>
      </w:pPr>
      <w:r>
        <w:t xml:space="preserve">Build a predictive model using Python's Scikit-learn and TensorFlow, trained on historical data to forecast emergency demand patterns by hour/day/season.</w:t>
      </w:r>
    </w:p>
    <w:p>
      <w:pPr>
        <w:numPr>
          <w:ilvl w:val="0"/>
          <w:numId w:val="1003"/>
        </w:numPr>
        <w:pStyle w:val="Compact"/>
      </w:pPr>
      <w:r>
        <w:t xml:space="preserve">Simulate deployment scenarios with varying paramedic vehicle numbers (20-50 units) across 37 districts.</w:t>
      </w:r>
    </w:p>
    <w:p>
      <w:pPr>
        <w:numPr>
          <w:ilvl w:val="0"/>
          <w:numId w:val="1003"/>
        </w:numPr>
        <w:pStyle w:val="Compact"/>
      </w:pPr>
      <w:r>
        <w:t xml:space="preserve">Validate model accuracy through Monte Carlo simulations against actual response times.</w:t>
      </w:r>
    </w:p>
    <w:bookmarkEnd w:id="25"/>
    <w:bookmarkStart w:id="26" w:name="Xa486ac80433a37e5ecd745c1c3d900dbd359cfd"/>
    <w:p>
      <w:pPr>
        <w:pStyle w:val="Heading3"/>
      </w:pPr>
      <w:r>
        <w:t xml:space="preserve">Phase 3: Stakeholder Integration (Months 9-12)</w:t>
      </w:r>
    </w:p>
    <w:p>
      <w:pPr>
        <w:numPr>
          <w:ilvl w:val="0"/>
          <w:numId w:val="1004"/>
        </w:numPr>
        <w:pStyle w:val="Compact"/>
      </w:pPr>
      <w:r>
        <w:t xml:space="preserve">Conduct focus groups with Bangkok paramedic units and hospital emergency departments.</w:t>
      </w:r>
    </w:p>
    <w:p>
      <w:pPr>
        <w:numPr>
          <w:ilvl w:val="0"/>
          <w:numId w:val="1004"/>
        </w:numPr>
        <w:pStyle w:val="Compact"/>
      </w:pPr>
      <w:r>
        <w:t xml:space="preserve">Run pilot deployments in three districts (Sathon, Pathum Wan, Ratchathewi) with 50 paramedics.</w:t>
      </w:r>
    </w:p>
    <w:p>
      <w:pPr>
        <w:numPr>
          <w:ilvl w:val="0"/>
          <w:numId w:val="1004"/>
        </w:numPr>
        <w:pStyle w:val="Compact"/>
      </w:pPr>
      <w:r>
        <w:t xml:space="preserve">Analyze outcomes including response time reductions, survival rate changes, and cost-per-intervention metrics.</w:t>
      </w:r>
    </w:p>
    <w:bookmarkEnd w:id="26"/>
    <w:bookmarkEnd w:id="27"/>
    <w:bookmarkStart w:id="28" w:name="vi.-expected-outcomes"/>
    <w:p>
      <w:pPr>
        <w:pStyle w:val="Heading2"/>
      </w:pPr>
      <w:r>
        <w:t xml:space="preserve">VI. Expected Outcomes</w:t>
      </w:r>
    </w:p>
    <w:p>
      <w:pPr>
        <w:pStyle w:val="FirstParagraph"/>
      </w:pPr>
      <w:r>
        <w:t xml:space="preserve">This research anticipates three transformative outcomes for Thailand Bangkok:</w:t>
      </w:r>
    </w:p>
    <w:p>
      <w:pPr>
        <w:numPr>
          <w:ilvl w:val="0"/>
          <w:numId w:val="1005"/>
        </w:numPr>
        <w:pStyle w:val="Compact"/>
      </w:pPr>
      <w:r>
        <w:rPr>
          <w:bCs/>
          <w:b/>
        </w:rPr>
        <w:t xml:space="preserve">Operational Efficiency:</w:t>
      </w:r>
      <w:r>
        <w:t xml:space="preserve"> </w:t>
      </w:r>
      <w:r>
        <w:t xml:space="preserve">A 30% reduction in median response times (target: &lt;8 minutes) through dynamic resource allocation, particularly in high-traffic corridors like Sukhumvit Road.</w:t>
      </w:r>
    </w:p>
    <w:p>
      <w:pPr>
        <w:numPr>
          <w:ilvl w:val="0"/>
          <w:numId w:val="1005"/>
        </w:numPr>
        <w:pStyle w:val="Compact"/>
      </w:pPr>
      <w:r>
        <w:rPr>
          <w:bCs/>
          <w:b/>
        </w:rPr>
        <w:t xml:space="preserve">Enhanced Clinical Capability:</w:t>
      </w:r>
      <w:r>
        <w:t xml:space="preserve"> </w:t>
      </w:r>
      <w:r>
        <w:t xml:space="preserve">Evidence-based protocol for ALS expansion proving a 22% increase in neurologically intact cardiac arrest survival rates—directly supporting Thailand's "Health for All" initiative.</w:t>
      </w:r>
    </w:p>
    <w:p>
      <w:pPr>
        <w:numPr>
          <w:ilvl w:val="0"/>
          <w:numId w:val="1005"/>
        </w:numPr>
        <w:pStyle w:val="Compact"/>
      </w:pPr>
      <w:r>
        <w:rPr>
          <w:bCs/>
          <w:b/>
        </w:rPr>
        <w:t xml:space="preserve">Policy Framework:</w:t>
      </w:r>
      <w:r>
        <w:t xml:space="preserve"> </w:t>
      </w:r>
      <w:r>
        <w:t xml:space="preserve">A nationally replicable model for urban EMS systems, submitted to the Thai Ministry of Public Health as a blueprint for scaling across major cities (Chiang Mai, Phuket).</w:t>
      </w:r>
    </w:p>
    <w:bookmarkEnd w:id="28"/>
    <w:bookmarkStart w:id="29" w:name="vii.-significance-to-thailand-bangkok"/>
    <w:p>
      <w:pPr>
        <w:pStyle w:val="Heading2"/>
      </w:pPr>
      <w:r>
        <w:t xml:space="preserve">VII. Significance to Thailand Bangkok</w:t>
      </w:r>
    </w:p>
    <w:p>
      <w:pPr>
        <w:pStyle w:val="FirstParagraph"/>
      </w:pPr>
      <w:r>
        <w:t xml:space="preserve">Bangkok's economic vitality depends on resilient healthcare infrastructure. This thesis directly addresses Thailand's 2017 National Emergency Medical Services Development Plan, which identifies "urban EMS optimization" as a top priority for reducing preventable deaths. By tailoring the solution to Bangkok's unique context—where monsoon seasons disrupt ground transport and tourist influxes strain resources—the research will provide actionable insights beyond theoretical models. Crucially, it empowers</w:t>
      </w:r>
      <w:r>
        <w:t xml:space="preserve"> </w:t>
      </w:r>
      <w:r>
        <w:rPr>
          <w:iCs/>
          <w:i/>
        </w:rPr>
        <w:t xml:space="preserve">Paramedic</w:t>
      </w:r>
      <w:r>
        <w:t xml:space="preserve"> </w:t>
      </w:r>
      <w:r>
        <w:t xml:space="preserve">professionals as strategic assets rather than reactive responders, aligning with Thailand's push toward high-quality, patient-centered emergency care.</w:t>
      </w:r>
    </w:p>
    <w:bookmarkEnd w:id="29"/>
    <w:bookmarkStart w:id="30" w:name="X8668f636ca58dc61c2f34ac8f60bf3b96932aed"/>
    <w:p>
      <w:pPr>
        <w:pStyle w:val="Heading2"/>
      </w:pPr>
      <w:r>
        <w:t xml:space="preserve">VIII. Timeline and Ethical Considerations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Collection</w:t>
      </w:r>
    </w:p>
    <w:p>
      <w:pPr>
        <w:pStyle w:val="BodyText"/>
      </w:pPr>
      <w:r>
        <w:t xml:space="preserve">1-4</w:t>
      </w:r>
    </w:p>
    <w:p>
      <w:pPr>
        <w:pStyle w:val="BodyText"/>
      </w:pPr>
      <w:r>
        <w:t xml:space="preserve">Data repository; hotspot maps</w:t>
      </w:r>
    </w:p>
    <w:p>
      <w:pPr>
        <w:pStyle w:val="BodyText"/>
      </w:pPr>
      <w:r>
        <w:t xml:space="preserve">Algorithm Development &amp; Simulation</w:t>
      </w:r>
    </w:p>
    <w:p>
      <w:pPr>
        <w:pStyle w:val="BodyText"/>
      </w:pPr>
      <w:r>
        <w:t xml:space="preserve">5-8</w:t>
      </w:r>
    </w:p>
    <w:p>
      <w:pPr>
        <w:pStyle w:val="BodyText"/>
      </w:pPr>
      <w:r>
        <w:t xml:space="preserve">Predictive model; deployment simulations</w:t>
      </w:r>
    </w:p>
    <w:p>
      <w:pPr>
        <w:pStyle w:val="BodyText"/>
      </w:pPr>
      <w:r>
        <w:t xml:space="preserve">Pilot Testing &amp; Stakeholder Workshops</w:t>
      </w:r>
    </w:p>
    <w:p>
      <w:pPr>
        <w:pStyle w:val="BodyText"/>
      </w:pPr>
      <w:r>
        <w:t xml:space="preserve">9-10</w:t>
      </w:r>
    </w:p>
    <w:p>
      <w:pPr>
        <w:pStyle w:val="BodyText"/>
      </w:pPr>
      <w:r>
        <w:br/>
      </w:r>
      <w:r>
        <w:t xml:space="preserve">Ethical clearance will be obtained from Thammasat University's IRB. All data will be anonymized per Thailand's Personal Data Protection Act (PDPA) of 2019, with strict protocols for EMS staff consent during pilot phases.</w:t>
      </w:r>
    </w:p>
    <w:bookmarkEnd w:id="30"/>
    <w:bookmarkStart w:id="31" w:name="ix.-conclusion"/>
    <w:p>
      <w:pPr>
        <w:pStyle w:val="Heading2"/>
      </w:pPr>
      <w:r>
        <w:t xml:space="preserve">IX. Conclusion</w:t>
      </w:r>
    </w:p>
    <w:p>
      <w:pPr>
        <w:pStyle w:val="FirstParagraph"/>
      </w:pPr>
      <w:r>
        <w:t xml:space="preserve">This Thesis Proposal establishes a critical roadmap for transforming emergency medical services in Thailand Bangkok. By merging geographic data science, clinical protocol analysis, and stakeholder engagement within the Thai context, the research promises to elevate paramedic operations from reactive service to proactive life-saving infrastructure. The outcomes will not only save lives but also position Thailand as an innovator in urban emergency medicine—setting a precedent for megacities across Southeast Asia where population density and traffic complexity demand localized, data-driven solutions. Ultimately, this work affirms that strategic investment in</w:t>
      </w:r>
      <w:r>
        <w:t xml:space="preserve"> </w:t>
      </w:r>
      <w:r>
        <w:rPr>
          <w:iCs/>
          <w:i/>
        </w:rPr>
        <w:t xml:space="preserve">Paramedic</w:t>
      </w:r>
      <w:r>
        <w:t xml:space="preserve"> </w:t>
      </w:r>
      <w:r>
        <w:t xml:space="preserve">systems is fundamental to Bangkok's resilience and Thailand's broader healthcare advancement goals.</w:t>
      </w:r>
    </w:p>
    <w:bookmarkEnd w:id="31"/>
    <w:bookmarkStart w:id="32" w:name="x.-references"/>
    <w:p>
      <w:pPr>
        <w:pStyle w:val="Heading2"/>
      </w:pPr>
      <w:r>
        <w:t xml:space="preserve">X. References</w:t>
      </w:r>
    </w:p>
    <w:p>
      <w:pPr>
        <w:numPr>
          <w:ilvl w:val="0"/>
          <w:numId w:val="1006"/>
        </w:numPr>
        <w:pStyle w:val="Compact"/>
      </w:pPr>
      <w:r>
        <w:t xml:space="preserve">Srisawat, P. (2019). *EMS Training Gaps in Thai Metropolitan Areas*. Journal of Emergency Medicine, 45(3), 78-89.</w:t>
      </w:r>
    </w:p>
    <w:p>
      <w:pPr>
        <w:numPr>
          <w:ilvl w:val="0"/>
          <w:numId w:val="1006"/>
        </w:numPr>
        <w:pStyle w:val="Compact"/>
      </w:pPr>
      <w:r>
        <w:t xml:space="preserve">Zhang, L., et al. (2021). AI-Driven EMS Optimization: A Global Analysis. *Prehospital and Disaster Medicine*, 36(4), 412-419.</w:t>
      </w:r>
    </w:p>
    <w:p>
      <w:pPr>
        <w:numPr>
          <w:ilvl w:val="0"/>
          <w:numId w:val="1006"/>
        </w:numPr>
        <w:pStyle w:val="Compact"/>
      </w:pPr>
      <w:r>
        <w:t xml:space="preserve">Thailand Ministry of Public Health. (2017). *National Emergency Medical Services Development Plan*. Bangkok: MOPH Press.</w:t>
      </w:r>
    </w:p>
    <w:p>
      <w:pPr>
        <w:numPr>
          <w:ilvl w:val="0"/>
          <w:numId w:val="1006"/>
        </w:numPr>
        <w:pStyle w:val="Compact"/>
      </w:pPr>
      <w:r>
        <w:t xml:space="preserve">Department of Disaster Prevention and Mitigation (DDPM). (2023). *Bangkok EMS Annual Report*. Bangkok: DDPM.</w:t>
      </w:r>
    </w:p>
    <w:p>
      <w:pPr>
        <w:pStyle w:val="FirstParagraph"/>
      </w:pPr>
      <w:r>
        <w:rPr>
          <w:iCs/>
          <w:i/>
        </w:rPr>
        <w:t xml:space="preserve">This Thesis Proposal constitutes the foundational plan for doctoral research within the Faculty of Public Health at Mahidol University, Thailand. It aligns with Thailand's 20-Year National Strategy for Emergency Medicine and Bangkok's Sustainable City Development Plan (2023-2047).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Thailand Bangkok</dc:title>
  <dc:creator/>
  <dc:language>en</dc:language>
  <cp:keywords/>
  <dcterms:created xsi:type="dcterms:W3CDTF">2026-07-21T16:25:40Z</dcterms:created>
  <dcterms:modified xsi:type="dcterms:W3CDTF">2026-07-21T16:25:40Z</dcterms:modified>
</cp:coreProperties>
</file>

<file path=docProps/custom.xml><?xml version="1.0" encoding="utf-8"?>
<Properties xmlns="http://schemas.openxmlformats.org/officeDocument/2006/custom-properties" xmlns:vt="http://schemas.openxmlformats.org/officeDocument/2006/docPropsVTypes"/>
</file>