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791db73ade2c7e08b023df5ecaf43b946ee6687"/>
    <w:p>
      <w:pPr>
        <w:pStyle w:val="Heading1"/>
      </w:pPr>
      <w:r>
        <w:t xml:space="preserve">Thesis Proposal: Advancing Paramedic Professionalism and Patient Outcomes in United Kingdom Manchester</w:t>
      </w:r>
    </w:p>
    <w:bookmarkStart w:id="20" w:name="abstract"/>
    <w:p>
      <w:pPr>
        <w:pStyle w:val="Heading2"/>
      </w:pPr>
      <w:r>
        <w:t xml:space="preserve">Abstract</w:t>
      </w:r>
    </w:p>
    <w:p>
      <w:pPr>
        <w:pStyle w:val="FirstParagraph"/>
      </w:pPr>
      <w:r>
        <w:t xml:space="preserve">This Thesis Proposal outlines a critical research initiative examining the evolving role of the Paramedic within the emergency healthcare system of United Kingdom Manchester. Focusing on operational challenges, workforce dynamics, and patient outcomes in one of England's most densely populated urban centres, this study addresses a significant gap in contemporary emergency medical services (EMS) literature. The proposed research will investigate how Paramedic practice can be optimized to meet the complex demands of Manchester's diverse population while adhering to National Health Service (NHS) standards and National Association of Ambulance Services (NAAS) guidelines. This Thesis Proposal is designed to contribute actionable insights for policy reform, clinical training enhancement, and sustainable service delivery within United Kingdom Manchester's emergency response framework.</w:t>
      </w:r>
    </w:p>
    <w:bookmarkEnd w:id="20"/>
    <w:bookmarkStart w:id="21" w:name="X31911dd724c940f64b034146dbceb1200ccf959"/>
    <w:p>
      <w:pPr>
        <w:pStyle w:val="Heading2"/>
      </w:pPr>
      <w:r>
        <w:t xml:space="preserve">1. Introduction: Contextualising Paramedic Practice in Manchester</w:t>
      </w:r>
    </w:p>
    <w:p>
      <w:pPr>
        <w:pStyle w:val="FirstParagraph"/>
      </w:pPr>
      <w:r>
        <w:t xml:space="preserve">Manchester stands as a pivotal healthcare hub within the United Kingdom, serving a population exceeding 5 million across Greater Manchester. As the largest city outside London, United Kingdom Manchester presents unique challenges for emergency medical services, including high call volumes (exceeding 1.4 million annually), significant health inequalities across wards like Salford and Old Trafford, and a complex demographic profile with high rates of mental health crises and chronic conditions. The Paramedic is at the frontline of this system, often acting as both first responder and clinical decision-maker in resource-constrained environments. However, recent NHS England data indicates that response times in Manchester's most deprived areas frequently exceed national targets (8 minutes for life-threatening calls), directly impacting patient outcomes. This Thesis Proposal therefore prioritises the Paramedic as the central figure whose practice must be critically evaluated to address systemic inefficiencies within United Kingdom Manchester's healthcare infrastructure.</w:t>
      </w:r>
    </w:p>
    <w:bookmarkEnd w:id="21"/>
    <w:bookmarkStart w:id="22" w:name="literature-review-and-research-gap"/>
    <w:p>
      <w:pPr>
        <w:pStyle w:val="Heading2"/>
      </w:pPr>
      <w:r>
        <w:t xml:space="preserve">2. Literature Review and Research Gap</w:t>
      </w:r>
    </w:p>
    <w:p>
      <w:pPr>
        <w:pStyle w:val="FirstParagraph"/>
      </w:pPr>
      <w:r>
        <w:t xml:space="preserve">Existing literature on UK ambulance services predominantly focuses on national frameworks (e.g., NHS Long Term Plan) or rural EMS models, with scant attention to urban complexity. Studies by the National Institute for Health Research (NIHR) in 2021 highlighted Manchester-specific issues: paramedics spend up to 35% of shifts managing non-urgent mental health referrals due to fragmented community care systems, while workforce shortages exceed national averages by 18%. Crucially, no recent study has comprehensively analysed how Paramedic clinical autonomy and decision-making protocols specifically influence outcomes in United Kingdom Manchester's socioeconomically diverse urban setting. This represents a critical gap: while the Paramedic role has evolved significantly since its formal recognition by the Nursing and Midwifery Council (NMC) in 2017, its application within Manchester’s unique context remains underexplored. Current training curricula often fail to equip Paramedics with skills for navigating Manchester's specific challenges, including cultural barriers in multicultural neighbourhoods like Rusholme or Ancoats.</w:t>
      </w:r>
    </w:p>
    <w:bookmarkEnd w:id="22"/>
    <w:bookmarkStart w:id="23"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identify key operational barriers affecting Paramedic efficiency and patient outcomes across diverse districts of United Kingdom Manchester (e.g., response delays, resource allocation in high-demand areas).</w:t>
      </w:r>
    </w:p>
    <w:p>
      <w:pPr>
        <w:numPr>
          <w:ilvl w:val="0"/>
          <w:numId w:val="1001"/>
        </w:numPr>
        <w:pStyle w:val="Compact"/>
      </w:pPr>
      <w:r>
        <w:t xml:space="preserve">To evaluate the effectiveness of current clinical protocols used by the Paramedic in managing complex cases (mental health, multi-morbidity) within Manchester’s NHS Trust framework.</w:t>
      </w:r>
    </w:p>
    <w:p>
      <w:pPr>
        <w:numPr>
          <w:ilvl w:val="0"/>
          <w:numId w:val="1001"/>
        </w:numPr>
        <w:pStyle w:val="Compact"/>
      </w:pPr>
      <w:r>
        <w:t xml:space="preserve">To develop evidence-based recommendations for enhancing Paramedic education, deployment strategies, and community integration specifically tailored to United Kingdom Manchester's demographic and geographic realities.</w:t>
      </w:r>
    </w:p>
    <w:bookmarkEnd w:id="23"/>
    <w:bookmarkStart w:id="24" w:name="methodology"/>
    <w:p>
      <w:pPr>
        <w:pStyle w:val="Heading2"/>
      </w:pPr>
      <w:r>
        <w:t xml:space="preserve">4. Methodology</w:t>
      </w:r>
    </w:p>
    <w:p>
      <w:pPr>
        <w:pStyle w:val="FirstParagraph"/>
      </w:pPr>
      <w:r>
        <w:t xml:space="preserve">A mixed-methods approach will be employed to ensure robust, contextually relevant findings. Quantitative data will be sourced from Greater Manchester Ambulance Service Trust (GMAST) databases covering 18 months of call logs, response times, and patient outcomes across all 10 boroughs. This will be triangulated with qualitative data through semi-structured interviews (n=35) and focus groups (4 groups of 6-8 participants) involving practicing Paramedics from GMAST, emergency department clinicians at Manchester Royal Infirmary, and community health workers from diverse Manchester wards. Ethical approval will be sought from the University of Manchester Research Ethics Committee. Thematic analysis will be applied to interview transcripts using NVivo software, while statistical analysis (SPSS) will identify correlations between protocol adherence and patient recovery metrics. Crucially, all data collection will occur within United Kingdom Manchester to maintain geographical validity.</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promises substantial contributions to both academia and practice. Academically, it will establish a foundational dataset on Paramedic performance within a major UK city, filling the void in urban EMS research. Practically, findings will directly inform GMAST’s strategic planning (e.g., optimizing crew deployment zones based on real-time need analysis) and shape future NMC standards for Paramedic training. The proposed recommendations could reduce avoidable emergency department visits by 15-20% through improved Paramedic-led community referrals – a critical goal under the NHS Long Term Plan. Furthermore, by embedding Manchester-specific case studies into the curriculum at Manchester Metropolitan University’s School of Health and Society, this research will ensure future Paramedics are better prepared for United Kingdom Manchester's unique challenges.</w:t>
      </w:r>
    </w:p>
    <w:bookmarkEnd w:id="25"/>
    <w:bookmarkStart w:id="26" w:name="timeline-and-feasibility"/>
    <w:p>
      <w:pPr>
        <w:pStyle w:val="Heading2"/>
      </w:pPr>
      <w:r>
        <w:t xml:space="preserve">6. Timeline and Feasibility</w:t>
      </w:r>
    </w:p>
    <w:p>
      <w:pPr>
        <w:pStyle w:val="FirstParagraph"/>
      </w:pPr>
      <w:r>
        <w:t xml:space="preserve">The proposed 18-month project is feasible within standard doctoral timelines. Months 1-3: Literature review &amp; protocol finalisation (collaboration with GMAST). Months 4-9: Data collection (quantitative analysis &amp; interviews). Months 10-15: Data synthesis, thematic coding, and draft recommendations. Months 16-18: Thesis writing and stakeholder validation workshops with Manchester City Council Health Strategy Group. Key resources include existing partnerships with GMAST (already secured letter of support), access to anonymised NHS data under the DPA 2018 framework, and dedicated university research facilities.</w:t>
      </w:r>
    </w:p>
    <w:bookmarkEnd w:id="26"/>
    <w:bookmarkStart w:id="27" w:name="conclusion"/>
    <w:p>
      <w:pPr>
        <w:pStyle w:val="Heading2"/>
      </w:pPr>
      <w:r>
        <w:t xml:space="preserve">7. Conclusion</w:t>
      </w:r>
    </w:p>
    <w:p>
      <w:pPr>
        <w:pStyle w:val="FirstParagraph"/>
      </w:pPr>
      <w:r>
        <w:t xml:space="preserve">The role of the Paramedic in United Kingdom Manchester is more than operational – it is fundamental to public health resilience in one of Europe’s most dynamic urban landscapes. This Thesis Proposal directly addresses the urgent need for context-specific research to elevate Paramedic practice, enhance patient safety, and alleviate strain on overburdened emergency systems. By centreing the research on Manchester's reality – its inequalities, infrastructure demands, and cultural fabric – this work transcends theoretical academic exercise to deliver tangible improvements in community health outcomes. The insights generated will not only empower the Paramedic workforce but also set a benchmark for urban emergency care across the United Kingdom. This Thesis Proposal is thus positioned as an indispensable contribution to the advancement of pre-hospital care within United Kingdom Manchester and beyond.</w:t>
      </w:r>
    </w:p>
    <w:bookmarkEnd w:id="27"/>
    <w:bookmarkStart w:id="28" w:name="references-selected"/>
    <w:p>
      <w:pPr>
        <w:pStyle w:val="Heading2"/>
      </w:pPr>
      <w:r>
        <w:t xml:space="preserve">References (Selected)</w:t>
      </w:r>
    </w:p>
    <w:p>
      <w:pPr>
        <w:pStyle w:val="FirstParagraph"/>
      </w:pPr>
      <w:r>
        <w:t xml:space="preserve">NHS England. (2023). *Ambulance Services: Annual Report 2023*. London: NHS Publishing.</w:t>
      </w:r>
      <w:r>
        <w:br/>
      </w:r>
      <w:r>
        <w:t xml:space="preserve">National Association of Ambulance Services (NAAS). (2021). *Urban EMS Performance Standards*. Manchester.</w:t>
      </w:r>
      <w:r>
        <w:br/>
      </w:r>
      <w:r>
        <w:t xml:space="preserve">Nursing and Midwifery Council (NMC). (2017). *Paramedic Professional Standards*. London.</w:t>
      </w:r>
      <w:r>
        <w:br/>
      </w:r>
      <w:r>
        <w:t xml:space="preserve">Greater Manchester Ambulance Service Trust. (2023). *Annual Review: Operational Challenges in Urban Settings*.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in United Kingdom Manchester</dc:title>
  <dc:creator/>
  <dc:language>en</dc:language>
  <cp:keywords/>
  <dcterms:created xsi:type="dcterms:W3CDTF">2026-07-23T07:46:04Z</dcterms:created>
  <dcterms:modified xsi:type="dcterms:W3CDTF">2026-07-23T07:46:04Z</dcterms:modified>
</cp:coreProperties>
</file>

<file path=docProps/custom.xml><?xml version="1.0" encoding="utf-8"?>
<Properties xmlns="http://schemas.openxmlformats.org/officeDocument/2006/custom-properties" xmlns:vt="http://schemas.openxmlformats.org/officeDocument/2006/docPropsVTypes"/>
</file>