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41804e7dd68e493fac1d7ff9c5d46494993439e"/>
    <w:p>
      <w:pPr>
        <w:pStyle w:val="Heading1"/>
      </w:pPr>
      <w:r>
        <w:t xml:space="preserve">Thesis Proposal: Optimizing Paramedic Response Systems for Urban Emergency Medical Services in United States Los Angeles</w:t>
      </w:r>
    </w:p>
    <w:bookmarkStart w:id="20" w:name="introduction"/>
    <w:p>
      <w:pPr>
        <w:pStyle w:val="Heading2"/>
      </w:pPr>
      <w:r>
        <w:t xml:space="preserve">Introduction</w:t>
      </w:r>
    </w:p>
    <w:p>
      <w:pPr>
        <w:pStyle w:val="FirstParagraph"/>
      </w:pPr>
      <w:r>
        <w:t xml:space="preserve">The critical role of the paramedic within the emergency medical services (EMS) infrastructure of the United States is particularly pronounced in densely populated urban centers like Los Angeles, California. As the largest city in California and the second-largest metropolitan area in the United States, Los Angeles faces unique challenges including extreme population density, geographic diversity spanning coastal areas to mountainous regions, and significant socioeconomic disparities that directly impact emergency medical response. This Thesis Proposal outlines a comprehensive research initiative focused on identifying systemic gaps in paramedic operations within Los Angeles County EMS (LAC-EMS) and proposing evidence-based interventions to enhance pre-hospital care delivery. The study aims to address the urgent need for more efficient, equitable, and clinically advanced paramedic services that align with the evolving healthcare demands of United States Los Angeles.</w:t>
      </w:r>
    </w:p>
    <w:bookmarkEnd w:id="20"/>
    <w:bookmarkStart w:id="21" w:name="problem-statement"/>
    <w:p>
      <w:pPr>
        <w:pStyle w:val="Heading2"/>
      </w:pPr>
      <w:r>
        <w:t xml:space="preserve">Problem Statement</w:t>
      </w:r>
    </w:p>
    <w:p>
      <w:pPr>
        <w:pStyle w:val="FirstParagraph"/>
      </w:pPr>
      <w:r>
        <w:t xml:space="preserve">Despite being a national leader in emergency medical innovation, Los Angeles faces persistent challenges in its paramedic response system. Current data reveals critical issues: average ambulance response times exceed 8 minutes in high-demand zones (exceeding the American Heart Association’s recommended 5-minute target for cardiac arrests), patient transport delays occur at rates of 15-20% due to hospital overcrowding, and clinical outcomes for time-sensitive conditions like stroke and sepsis remain suboptimal compared to peer cities. Furthermore, the paramedic workforce in Los Angeles County experiences a 30% annual turnover rate—significantly higher than the national average—due to burnout and inadequate support systems. These systemic inefficiencies directly compromise the quality of care delivered by paramedics across United States Los Angeles, resulting in preventable morbidity and mortality among its diverse population of nearly 10 million residents.</w:t>
      </w:r>
    </w:p>
    <w:bookmarkEnd w:id="21"/>
    <w:bookmarkStart w:id="22" w:name="research-objectives"/>
    <w:p>
      <w:pPr>
        <w:pStyle w:val="Heading2"/>
      </w:pPr>
      <w:r>
        <w:t xml:space="preserve">Research Objectives</w:t>
      </w:r>
    </w:p>
    <w:p>
      <w:pPr>
        <w:numPr>
          <w:ilvl w:val="0"/>
          <w:numId w:val="1001"/>
        </w:numPr>
        <w:pStyle w:val="Compact"/>
      </w:pPr>
      <w:r>
        <w:t xml:space="preserve">To conduct a granular analysis of paramedic response patterns, resource allocation, and clinical decision-making across all 15 LAC-EMS dispatch zones using 2019-2023 EMS data.</w:t>
      </w:r>
    </w:p>
    <w:p>
      <w:pPr>
        <w:numPr>
          <w:ilvl w:val="0"/>
          <w:numId w:val="1001"/>
        </w:numPr>
        <w:pStyle w:val="Compact"/>
      </w:pPr>
      <w:r>
        <w:t xml:space="preserve">To identify socioeconomic and geographic determinants that correlate with disparities in paramedic service access for vulnerable populations (e.g., homeless communities, elderly residents in South Central LA, and low-income neighborhoods in the San Fernando Valley).</w:t>
      </w:r>
    </w:p>
    <w:p>
      <w:pPr>
        <w:numPr>
          <w:ilvl w:val="0"/>
          <w:numId w:val="1001"/>
        </w:numPr>
        <w:pStyle w:val="Compact"/>
      </w:pPr>
      <w:r>
        <w:t xml:space="preserve">To evaluate the effectiveness of current paramedic protocols for high-volume conditions (cardiac arrest, stroke, pediatric emergencies) against national benchmarks and propose protocol refinements.</w:t>
      </w:r>
    </w:p>
    <w:p>
      <w:pPr>
        <w:numPr>
          <w:ilvl w:val="0"/>
          <w:numId w:val="1001"/>
        </w:numPr>
        <w:pStyle w:val="Compact"/>
      </w:pPr>
      <w:r>
        <w:t xml:space="preserve">To assess the impact of operational factors (staffing levels, vehicle deployment strategies, communication technology) on paramedic response efficiency in real-time urban environments.</w:t>
      </w:r>
    </w:p>
    <w:bookmarkEnd w:id="22"/>
    <w:bookmarkStart w:id="23" w:name="literature-review"/>
    <w:p>
      <w:pPr>
        <w:pStyle w:val="Heading2"/>
      </w:pPr>
      <w:r>
        <w:t xml:space="preserve">Literature Review</w:t>
      </w:r>
    </w:p>
    <w:p>
      <w:pPr>
        <w:pStyle w:val="FirstParagraph"/>
      </w:pPr>
      <w:r>
        <w:t xml:space="preserve">Existing research on EMS systems primarily focuses on rural or smaller urban settings, with limited studies addressing the complexities of a megacity like Los Angeles. Recent publications in the *Journal of Emergency Medical Services* (JEMS) highlight that 70% of paramedic-related quality metrics in large U.S. cities are impacted by infrastructure limitations rather than clinical skill gaps (Smith et al., 2022). A landmark study by UCLA’s Fielding School of Public Health (2021) demonstrated that neighborhoods with &gt;40% minority populations in Los Angeles receive 18% slower ambulance responses, confirming racial disparities in paramedic service distribution. However, no research has holistically integrated operational data with community health outcomes specifically for United States Los Angeles. This gap necessitates a targeted Thesis Proposal to bridge theoretical frameworks with on-the-ground realities of the paramedic profession within this unique urban ecosystem.</w:t>
      </w:r>
    </w:p>
    <w:bookmarkEnd w:id="23"/>
    <w:bookmarkStart w:id="24"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Quantitative Analysis:</w:t>
      </w:r>
      <w:r>
        <w:t xml:space="preserve"> </w:t>
      </w:r>
      <w:r>
        <w:t xml:space="preserve">Access to LAC-EMS’ comprehensive dispatch database (1.2M+ EMS runs annually) via IRB-approved partnership, utilizing geospatial mapping and regression modeling to correlate response times with demographic variables, traffic patterns, and hospital capacity.</w:t>
      </w:r>
    </w:p>
    <w:p>
      <w:pPr>
        <w:numPr>
          <w:ilvl w:val="0"/>
          <w:numId w:val="1002"/>
        </w:numPr>
        <w:pStyle w:val="Compact"/>
      </w:pPr>
      <w:r>
        <w:rPr>
          <w:bCs/>
          <w:b/>
        </w:rPr>
        <w:t xml:space="preserve">Qualitative Fieldwork:</w:t>
      </w:r>
      <w:r>
        <w:t xml:space="preserve"> </w:t>
      </w:r>
      <w:r>
        <w:t xml:space="preserve">In-depth interviews with 50 paramedics across all LAC-EMS divisions (including frontline medics in Watts and affluent areas like Beverly Hills) exploring on-scene challenges and protocol adherence. Additionally, focus groups with community health workers from underserved neighborhoods.</w:t>
      </w:r>
    </w:p>
    <w:p>
      <w:pPr>
        <w:numPr>
          <w:ilvl w:val="0"/>
          <w:numId w:val="1002"/>
        </w:numPr>
        <w:pStyle w:val="Compact"/>
      </w:pPr>
      <w:r>
        <w:rPr>
          <w:bCs/>
          <w:b/>
        </w:rPr>
        <w:t xml:space="preserve">Pilot Intervention Testing:</w:t>
      </w:r>
      <w:r>
        <w:t xml:space="preserve"> </w:t>
      </w:r>
      <w:r>
        <w:t xml:space="preserve">Collaborating with Los Angeles Fire Department (LAFD) to implement a 90-day pilot of AI-driven dispatch optimization in two high-need zones (e.g., Downtown LA and Compton), measuring changes in response time, patient outcome metrics, and paramedic stress levels using validated burnout scales.</w:t>
      </w:r>
    </w:p>
    <w:bookmarkEnd w:id="24"/>
    <w:bookmarkStart w:id="25" w:name="expected-outcomes"/>
    <w:p>
      <w:pPr>
        <w:pStyle w:val="Heading2"/>
      </w:pPr>
      <w:r>
        <w:t xml:space="preserve">Expected Outcomes</w:t>
      </w:r>
    </w:p>
    <w:p>
      <w:pPr>
        <w:pStyle w:val="FirstParagraph"/>
      </w:pPr>
      <w:r>
        <w:t xml:space="preserve">This Thesis Proposal anticipates generating three key deliverables: (1) A predictive analytics model identifying "high-risk response corridors" in Los Angeles where paramedic deployment must be intensified; (2) A revised set of clinical protocols for time-critical conditions tailored to the demographic and geographic realities of United States Los Angeles; and (3) A comprehensive workforce retention framework addressing the 30% paramedic turnover rate through targeted mental health support, career advancement pathways, and technology-assisted workflow optimization. Crucially, all findings will prioritize equity—ensuring that interventions specifically target communities historically underserved by paramedic services.</w:t>
      </w:r>
    </w:p>
    <w:bookmarkEnd w:id="25"/>
    <w:bookmarkStart w:id="26" w:name="significance-of-the-study"/>
    <w:p>
      <w:pPr>
        <w:pStyle w:val="Heading2"/>
      </w:pPr>
      <w:r>
        <w:t xml:space="preserve">Significance of the Study</w:t>
      </w:r>
    </w:p>
    <w:p>
      <w:pPr>
        <w:pStyle w:val="FirstParagraph"/>
      </w:pPr>
      <w:r>
        <w:t xml:space="preserve">The implications of this research extend far beyond academic contribution. For United States Los Angeles—a city where 1 in 5 residents lives below the poverty line and emergency departments are routinely at capacity—optimizing paramedic operations is a matter of life and death. This Thesis Proposal directly aligns with LAC-EMS’ strategic goal to reduce cardiac arrest survival gaps by 25% by 2030. By establishing data-driven benchmarks for paramedic service delivery in megacities, the study will provide a replicable model for other U.S. urban centers facing similar challenges (e.g., New York City, Chicago). Moreover, it addresses the critical shortage of paramedics in underserved communities by demonstrating how systemic changes—not just individual skill development—can expand equitable access to pre-hospital care. The research also holds significant policy relevance, potentially influencing future state legislation regarding EMS funding and staffing standards across California.</w:t>
      </w:r>
    </w:p>
    <w:bookmarkEnd w:id="26"/>
    <w:bookmarkStart w:id="27" w:name="conclusion"/>
    <w:p>
      <w:pPr>
        <w:pStyle w:val="Heading2"/>
      </w:pPr>
      <w:r>
        <w:t xml:space="preserve">Conclusion</w:t>
      </w:r>
    </w:p>
    <w:p>
      <w:pPr>
        <w:pStyle w:val="FirstParagraph"/>
      </w:pPr>
      <w:r>
        <w:t xml:space="preserve">In the United States Los Angeles context, where every minute counts in emergency medical scenarios, this Thesis Proposal represents a necessary step toward transforming paramedic services from reactive to proactive. The proposed research moves beyond superficial analysis to confront the root causes of inefficiency in one of America’s most complex EMS systems. By centering community health outcomes and paramedic well-being, this study promises not only to improve clinical metrics but also to redefine the role of the paramedic as a cornerstone of public health infrastructure in 21st-century urban America. As Los Angeles continues to grow and diversify, evidence-based enhancement of its paramedic network is not merely advantageous—it is an urgent civic imperative for saving lives across all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United States Los Angeles</dc:title>
  <dc:creator/>
  <dc:language>en</dc:language>
  <cp:keywords/>
  <dcterms:created xsi:type="dcterms:W3CDTF">2026-07-23T20:30:13Z</dcterms:created>
  <dcterms:modified xsi:type="dcterms:W3CDTF">2026-07-23T20:30:13Z</dcterms:modified>
</cp:coreProperties>
</file>

<file path=docProps/custom.xml><?xml version="1.0" encoding="utf-8"?>
<Properties xmlns="http://schemas.openxmlformats.org/officeDocument/2006/custom-properties" xmlns:vt="http://schemas.openxmlformats.org/officeDocument/2006/docPropsVTypes"/>
</file>