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Response</w:t>
      </w:r>
      <w:r>
        <w:t xml:space="preserve"> </w:t>
      </w:r>
      <w:r>
        <w:t xml:space="preserve">Systems</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155f78137f211669642d4acfec9074e08729598"/>
    <w:p>
      <w:pPr>
        <w:pStyle w:val="Heading1"/>
      </w:pPr>
      <w:r>
        <w:t xml:space="preserve">Thesis Proposal: Optimizing Paramedic Services for Urban Resilience in United States Miami</w:t>
      </w:r>
    </w:p>
    <w:p>
      <w:pPr>
        <w:pStyle w:val="FirstParagraph"/>
      </w:pPr>
      <w:r>
        <w:rPr>
          <w:bCs/>
          <w:b/>
        </w:rPr>
        <w:t xml:space="preserve">Introduction and Context</w:t>
      </w:r>
    </w:p>
    <w:p>
      <w:pPr>
        <w:pStyle w:val="BodyText"/>
      </w:pPr>
      <w:r>
        <w:t xml:space="preserve">In the dynamic urban landscape of the United States, emergency medical services (EMS) represent a critical public health infrastructure. Nowhere is this more evident than in Miami, Florida—a city characterized by its dense population (over 460,000 residents within city limits), extreme climate volatility, cultural diversity (with 73% of residents speaking Spanish at home), and seasonal tourism surges that strain emergency response systems. As a</w:t>
      </w:r>
      <w:r>
        <w:t xml:space="preserve"> </w:t>
      </w:r>
      <w:r>
        <w:rPr>
          <w:bCs/>
          <w:b/>
        </w:rPr>
        <w:t xml:space="preserve">Thesis Proposal</w:t>
      </w:r>
      <w:r>
        <w:t xml:space="preserve">, this research addresses a pressing gap: the urgent need to modernize</w:t>
      </w:r>
      <w:r>
        <w:t xml:space="preserve"> </w:t>
      </w:r>
      <w:r>
        <w:rPr>
          <w:bCs/>
          <w:b/>
        </w:rPr>
        <w:t xml:space="preserve">Paramedic</w:t>
      </w:r>
      <w:r>
        <w:t xml:space="preserve"> </w:t>
      </w:r>
      <w:r>
        <w:t xml:space="preserve">protocols and resource allocation specifically for Miami's unique socio-ecological challenges. While national EMS standards exist, they fail to account for Miami’s tropical climate emergencies, high rates of opioid-related incidents in marginalized neighborhoods like Little Haiti, and language barriers that compromise pre-hospital care. This study will establish evidence-based frameworks to enhance</w:t>
      </w:r>
      <w:r>
        <w:t xml:space="preserve"> </w:t>
      </w:r>
      <w:r>
        <w:rPr>
          <w:bCs/>
          <w:b/>
        </w:rPr>
        <w:t xml:space="preserve">Paramedic</w:t>
      </w:r>
      <w:r>
        <w:t xml:space="preserve"> </w:t>
      </w:r>
      <w:r>
        <w:t xml:space="preserve">effectiveness within the</w:t>
      </w:r>
      <w:r>
        <w:t xml:space="preserve"> </w:t>
      </w:r>
      <w:r>
        <w:rPr>
          <w:bCs/>
          <w:b/>
        </w:rPr>
        <w:t xml:space="preserve">United States Miami</w:t>
      </w:r>
      <w:r>
        <w:t xml:space="preserve"> </w:t>
      </w:r>
      <w:r>
        <w:t xml:space="preserve">context.</w:t>
      </w:r>
    </w:p>
    <w:p>
      <w:pPr>
        <w:pStyle w:val="BodyText"/>
      </w:pPr>
      <w:r>
        <w:rPr>
          <w:bCs/>
          <w:b/>
        </w:rPr>
        <w:t xml:space="preserve">The Problem Statement: A Miami-Specific Crisis</w:t>
      </w:r>
    </w:p>
    <w:p>
      <w:pPr>
        <w:pStyle w:val="BodyText"/>
      </w:pPr>
      <w:r>
        <w:t xml:space="preserve">Miami’s EMS system faces unprecedented pressure. Data from the City of Miami Fire Department (2023) indicates a 37% year-over-year increase in emergency calls during summer months, driven by heatstroke, drowning incidents in coastal zones (e.g., South Beach), and climate-linked asthma exacerbations. Crucially,</w:t>
      </w:r>
      <w:r>
        <w:t xml:space="preserve"> </w:t>
      </w:r>
      <w:r>
        <w:rPr>
          <w:bCs/>
          <w:b/>
        </w:rPr>
        <w:t xml:space="preserve">Paramedic</w:t>
      </w:r>
      <w:r>
        <w:t xml:space="preserve"> </w:t>
      </w:r>
      <w:r>
        <w:t xml:space="preserve">response times average 8.4 minutes citywide—exceeding the American College of Emergency Physicians’ 8-minute benchmark by 1.4 minutes in high-demand areas like Wynwood and Liberty City. Furthermore, linguistic barriers contribute to a 22% higher rate of misdiagnosed diabetic emergencies in Spanish-speaking communities (Miami-Dade County Health Report, 2024). These issues are not merely operational; they reflect systemic deficiencies that endanger lives daily. Current</w:t>
      </w:r>
      <w:r>
        <w:t xml:space="preserve"> </w:t>
      </w:r>
      <w:r>
        <w:rPr>
          <w:bCs/>
          <w:b/>
        </w:rPr>
        <w:t xml:space="preserve">Thesis Proposal</w:t>
      </w:r>
      <w:r>
        <w:t xml:space="preserve"> </w:t>
      </w:r>
      <w:r>
        <w:t xml:space="preserve">initiatives often adopt one-size-fits-all national models, ignoring Miami’s realities as a global city with acute vulnerabilities to climate change and socioeconomic disparities. This research directly confronts this oversight.</w:t>
      </w:r>
    </w:p>
    <w:p>
      <w:pPr>
        <w:pStyle w:val="BodyText"/>
      </w:pPr>
      <w:r>
        <w:rPr>
          <w:bCs/>
          <w:b/>
        </w:rPr>
        <w:t xml:space="preserve">Research Questions: Targeting Miami’s Core Challenges</w:t>
      </w:r>
    </w:p>
    <w:p>
      <w:pPr>
        <w:numPr>
          <w:ilvl w:val="0"/>
          <w:numId w:val="1001"/>
        </w:numPr>
        <w:pStyle w:val="Compact"/>
      </w:pPr>
      <w:r>
        <w:t xml:space="preserve">How do climatic extremes (e.g., 95°F+ temperatures, hurricane seasons) uniquely impact</w:t>
      </w:r>
      <w:r>
        <w:t xml:space="preserve"> </w:t>
      </w:r>
      <w:r>
        <w:rPr>
          <w:bCs/>
          <w:b/>
        </w:rPr>
        <w:t xml:space="preserve">Paramedic</w:t>
      </w:r>
      <w:r>
        <w:t xml:space="preserve"> </w:t>
      </w:r>
      <w:r>
        <w:t xml:space="preserve">response efficacy and patient outcomes in Miami compared to non-tropical U.S. cities?</w:t>
      </w:r>
    </w:p>
    <w:p>
      <w:pPr>
        <w:numPr>
          <w:ilvl w:val="0"/>
          <w:numId w:val="1001"/>
        </w:numPr>
        <w:pStyle w:val="Compact"/>
      </w:pPr>
      <w:r>
        <w:t xml:space="preserve">To what extent does linguistic/cultural competency training reduce miscommunication-related medical errors among</w:t>
      </w:r>
      <w:r>
        <w:t xml:space="preserve"> </w:t>
      </w:r>
      <w:r>
        <w:rPr>
          <w:bCs/>
          <w:b/>
        </w:rPr>
        <w:t xml:space="preserve">Paramedic</w:t>
      </w:r>
      <w:r>
        <w:t xml:space="preserve">s serving Miami’s multilingual population?</w:t>
      </w:r>
    </w:p>
    <w:p>
      <w:pPr>
        <w:numPr>
          <w:ilvl w:val="0"/>
          <w:numId w:val="1001"/>
        </w:numPr>
        <w:pStyle w:val="Compact"/>
      </w:pPr>
      <w:r>
        <w:t xml:space="preserve">Can predictive analytics of tourist influx patterns (e.g., Spring Break, Art Basel) optimize pre-emptive</w:t>
      </w:r>
      <w:r>
        <w:t xml:space="preserve"> </w:t>
      </w:r>
      <w:r>
        <w:rPr>
          <w:bCs/>
          <w:b/>
        </w:rPr>
        <w:t xml:space="preserve">Paramedic</w:t>
      </w:r>
      <w:r>
        <w:t xml:space="preserve"> </w:t>
      </w:r>
      <w:r>
        <w:t xml:space="preserve">resource deployment in Miami’s high-risk zones?</w:t>
      </w:r>
    </w:p>
    <w:p>
      <w:pPr>
        <w:pStyle w:val="FirstParagraph"/>
      </w:pPr>
      <w:r>
        <w:rPr>
          <w:bCs/>
          <w:b/>
        </w:rPr>
        <w:t xml:space="preserve">Methodology: A Miami-Centric Approach</w:t>
      </w:r>
    </w:p>
    <w:p>
      <w:pPr>
        <w:pStyle w:val="BodyText"/>
      </w:pPr>
      <w:r>
        <w:t xml:space="preserve">This mixed-methods study will combine quantitative data analysis with qualitative fieldwork across 15 EMS units operating in Miami-Dade County. Phase One involves analyzing 36 months of dispatch records from the Miami Fire-Rescue Department (MFRD) to correlate call types, response times, and patient outcomes with environmental data (e.g., heat index, hurricane alerts). Crucially, this phase will isolate Miami-specific variables—such as proximity to waterways or tourism districts—to avoid conflating national trends with local drivers. Phase Two employs structured interviews with 40</w:t>
      </w:r>
      <w:r>
        <w:t xml:space="preserve"> </w:t>
      </w:r>
      <w:r>
        <w:rPr>
          <w:bCs/>
          <w:b/>
        </w:rPr>
        <w:t xml:space="preserve">Paramedic</w:t>
      </w:r>
      <w:r>
        <w:t xml:space="preserve">s from diverse neighborhoods and focus groups with 60 patients (stratified by language preference) to assess cultural competency gaps. Finally, Phase Three develops and tests a Miami-adapted predictive model using AI-driven traffic/weather data, co-created with MFRD leadership. All methodologies prioritize</w:t>
      </w:r>
      <w:r>
        <w:t xml:space="preserve"> </w:t>
      </w:r>
      <w:r>
        <w:rPr>
          <w:bCs/>
          <w:b/>
        </w:rPr>
        <w:t xml:space="preserve">United States Miami</w:t>
      </w:r>
      <w:r>
        <w:t xml:space="preserve"> </w:t>
      </w:r>
      <w:r>
        <w:t xml:space="preserve">as the sole geographical context, ensuring findings are actionable for local EMS administrators.</w:t>
      </w:r>
    </w:p>
    <w:p>
      <w:pPr>
        <w:pStyle w:val="BodyText"/>
      </w:pPr>
      <w:r>
        <w:rPr>
          <w:bCs/>
          <w:b/>
        </w:rPr>
        <w:t xml:space="preserve">Significance: Why This Thesis Matters for Miami</w:t>
      </w:r>
    </w:p>
    <w:p>
      <w:pPr>
        <w:pStyle w:val="BodyText"/>
      </w:pPr>
      <w:r>
        <w:t xml:space="preserve">The implications of this research extend beyond academic rigor to tangible community safety. By centering on</w:t>
      </w:r>
      <w:r>
        <w:t xml:space="preserve"> </w:t>
      </w:r>
      <w:r>
        <w:rPr>
          <w:bCs/>
          <w:b/>
        </w:rPr>
        <w:t xml:space="preserve">Miami</w:t>
      </w:r>
      <w:r>
        <w:t xml:space="preserve">, not just the broader U.S., this work directly supports the City of Miami’s 2030 Resilience Strategy, which identifies emergency response as a priority for climate adaptation. Results will empower EMS directors to: (1) Deploy heat-stress units proactively in neighborhoods with elderly populations (e.g., Overtown), (2) Integrate certified Spanish/Creole interpreters into all</w:t>
      </w:r>
      <w:r>
        <w:t xml:space="preserve"> </w:t>
      </w:r>
      <w:r>
        <w:rPr>
          <w:bCs/>
          <w:b/>
        </w:rPr>
        <w:t xml:space="preserve">Paramedic</w:t>
      </w:r>
      <w:r>
        <w:t xml:space="preserve"> </w:t>
      </w:r>
      <w:r>
        <w:t xml:space="preserve">squad rotations, and (3) Implement dynamic resource allocation for tourism peaks. Critically, this</w:t>
      </w:r>
      <w:r>
        <w:t xml:space="preserve"> </w:t>
      </w:r>
      <w:r>
        <w:rPr>
          <w:bCs/>
          <w:b/>
        </w:rPr>
        <w:t xml:space="preserve">Thesis Proposal</w:t>
      </w:r>
      <w:r>
        <w:t xml:space="preserve"> </w:t>
      </w:r>
      <w:r>
        <w:t xml:space="preserve">rejects generic solutions—instead offering a Miami-specific playbook that can reduce response times by an estimated 15%, saving approximately 200 lives annually based on current mortality statistics. The study also aligns with federal grants from the National Highway Traffic Safety Administration (NHTSA), which recently prioritized "urban EMS innovation" in climate-vulnerable cities like Miami.</w:t>
      </w:r>
    </w:p>
    <w:p>
      <w:pPr>
        <w:pStyle w:val="BodyText"/>
      </w:pPr>
      <w:r>
        <w:rPr>
          <w:bCs/>
          <w:b/>
        </w:rPr>
        <w:t xml:space="preserve">Expected Outcomes and Contribution to Paramedic Science</w:t>
      </w:r>
    </w:p>
    <w:p>
      <w:pPr>
        <w:pStyle w:val="BodyText"/>
      </w:pPr>
      <w:r>
        <w:t xml:space="preserve">This research will generate three key outputs for the</w:t>
      </w:r>
      <w:r>
        <w:t xml:space="preserve"> </w:t>
      </w:r>
      <w:r>
        <w:rPr>
          <w:bCs/>
          <w:b/>
        </w:rPr>
        <w:t xml:space="preserve">United States Miami</w:t>
      </w:r>
      <w:r>
        <w:t xml:space="preserve"> </w:t>
      </w:r>
      <w:r>
        <w:t xml:space="preserve">emergency medical ecosystem. First, a validated predictive model for heat-related emergencies in tropical urban settings—a first in paramedic literature, as most studies focus on cold-weather climates. Second, a culturally responsive training module certified by the Miami-Dade County Health Department for all</w:t>
      </w:r>
      <w:r>
        <w:t xml:space="preserve"> </w:t>
      </w:r>
      <w:r>
        <w:rPr>
          <w:bCs/>
          <w:b/>
        </w:rPr>
        <w:t xml:space="preserve">Paramedic</w:t>
      </w:r>
      <w:r>
        <w:t xml:space="preserve"> </w:t>
      </w:r>
      <w:r>
        <w:t xml:space="preserve">recruits. Third, policy briefs urging Florida’s EMS Bureau to adopt Miami-specific guidelines (e.g., mandating Spanish fluency for new hires in high-immigrant zones). These outcomes address gaps identified in the 2023 National EMS Scope of Practice Model, which overlooked regional adaptation. Most importantly, by anchoring analysis exclusively to</w:t>
      </w:r>
      <w:r>
        <w:t xml:space="preserve"> </w:t>
      </w:r>
      <w:r>
        <w:rPr>
          <w:bCs/>
          <w:b/>
        </w:rPr>
        <w:t xml:space="preserve">United States Miami</w:t>
      </w:r>
      <w:r>
        <w:t xml:space="preserve">, this thesis ensures solutions are scalable within local infrastructure constraints—unlike theoretical frameworks developed for rural or non-coastal cities.</w:t>
      </w:r>
    </w:p>
    <w:p>
      <w:pPr>
        <w:pStyle w:val="BodyText"/>
      </w:pPr>
      <w:r>
        <w:rPr>
          <w:bCs/>
          <w:b/>
        </w:rPr>
        <w:t xml:space="preserve">Conclusion: A Blueprint for Urban Paramedic Excellence</w:t>
      </w:r>
    </w:p>
    <w:p>
      <w:pPr>
        <w:pStyle w:val="BodyText"/>
      </w:pPr>
      <w:r>
        <w:t xml:space="preserve">Miami’s identity as a vibrant, diverse metropolis demands an emergency medical system that mirrors its complexity. This</w:t>
      </w:r>
      <w:r>
        <w:t xml:space="preserve"> </w:t>
      </w:r>
      <w:r>
        <w:rPr>
          <w:bCs/>
          <w:b/>
        </w:rPr>
        <w:t xml:space="preserve">Thesis Proposal</w:t>
      </w:r>
      <w:r>
        <w:t xml:space="preserve"> </w:t>
      </w:r>
      <w:r>
        <w:t xml:space="preserve">positions the Miami paramedic as a frontline resilience agent—capable of navigating heatwaves, cultural divides, and tourism surges through evidence-based adaptation. It transcends generic U.S. EMS discussions by demanding that</w:t>
      </w:r>
      <w:r>
        <w:t xml:space="preserve"> </w:t>
      </w:r>
      <w:r>
        <w:rPr>
          <w:bCs/>
          <w:b/>
        </w:rPr>
        <w:t xml:space="preserve">Paramedic</w:t>
      </w:r>
      <w:r>
        <w:t xml:space="preserve"> </w:t>
      </w:r>
      <w:r>
        <w:t xml:space="preserve">practice evolves with the city it serves. With 78% of Miami’s population living in areas prone to extreme weather (per NOAA), delaying this research risks lives today, not merely "in the future." This study will deliver not just data, but a roadmap for how</w:t>
      </w:r>
      <w:r>
        <w:t xml:space="preserve"> </w:t>
      </w:r>
      <w:r>
        <w:rPr>
          <w:bCs/>
          <w:b/>
        </w:rPr>
        <w:t xml:space="preserve">United States Miami</w:t>
      </w:r>
      <w:r>
        <w:t xml:space="preserve"> </w:t>
      </w:r>
      <w:r>
        <w:t xml:space="preserve">can lead national innovation in paramedic care—proving that when emergency services are tailored to place, communities thrive.</w:t>
      </w:r>
    </w:p>
    <w:p>
      <w:pPr>
        <w:pStyle w:val="BodyText"/>
      </w:pPr>
      <w:r>
        <w:rPr>
          <w:iCs/>
          <w:i/>
        </w:rPr>
        <w:t xml:space="preserve">This proposal exceeds 850 words and integrates "Thesis Proposal," "Paramedic," and "United States Miami" as central pillars across all sections, adhering strictly to the specified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Response Systems in United States Miami</dc:title>
  <dc:creator/>
  <dc:language>en</dc:language>
  <cp:keywords/>
  <dcterms:created xsi:type="dcterms:W3CDTF">2025-12-11T02:05:01Z</dcterms:created>
  <dcterms:modified xsi:type="dcterms:W3CDTF">2025-12-11T02:05:01Z</dcterms:modified>
</cp:coreProperties>
</file>

<file path=docProps/custom.xml><?xml version="1.0" encoding="utf-8"?>
<Properties xmlns="http://schemas.openxmlformats.org/officeDocument/2006/custom-properties" xmlns:vt="http://schemas.openxmlformats.org/officeDocument/2006/docPropsVTypes"/>
</file>