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Systems</w:t>
      </w:r>
      <w:r>
        <w:t xml:space="preserve"> </w:t>
      </w:r>
      <w:r>
        <w:t xml:space="preserve">in</w:t>
      </w:r>
      <w:r>
        <w:t xml:space="preserve"> </w:t>
      </w:r>
      <w:r>
        <w:t xml:space="preserve">Venezuela</w:t>
      </w:r>
      <w:r>
        <w:t xml:space="preserve"> </w:t>
      </w:r>
      <w:r>
        <w:t xml:space="preserve">Caracas</w:t>
      </w:r>
    </w:p>
    <w:bookmarkStart w:id="29" w:name="X12ad13c6af1c6b72441593d960f65e12946484f"/>
    <w:p>
      <w:pPr>
        <w:pStyle w:val="Heading1"/>
      </w:pPr>
      <w:r>
        <w:t xml:space="preserve">Thesis Proposal: Strengthening Emergency Medical Services through Paramedic Professionalization in Venezuela Caracas</w:t>
      </w:r>
    </w:p>
    <w:bookmarkStart w:id="20" w:name="introduction"/>
    <w:p>
      <w:pPr>
        <w:pStyle w:val="Heading2"/>
      </w:pPr>
      <w:r>
        <w:t xml:space="preserve">Introduction</w:t>
      </w:r>
    </w:p>
    <w:p>
      <w:pPr>
        <w:pStyle w:val="FirstParagraph"/>
      </w:pPr>
      <w:r>
        <w:t xml:space="preserve">The healthcare infrastructure of Venezuela Caracas faces unprecedented challenges due to economic collapse, resource scarcity, and systemic underfunding. In this critical context, paramedics serve as frontline responders during medical emergencies, natural disasters, and public health crises. Yet the profession remains fragmented, poorly regulated, and inadequately supported within Venezuela's emergency medical services (EMS) framework. This thesis proposal addresses the urgent need for a comprehensive analysis of paramedic practices in Caracas to develop evidence-based strategies for professionalization and system enhancement. As Venezuela's capital city contends with over 50% of its population living in poverty and healthcare facilities operating at 20-30% capacity (WHO, 2023), the role of paramedics transcends routine emergency response—it becomes a lifeline for vulnerable communities.</w:t>
      </w:r>
    </w:p>
    <w:bookmarkEnd w:id="20"/>
    <w:bookmarkStart w:id="21" w:name="problem-statement"/>
    <w:p>
      <w:pPr>
        <w:pStyle w:val="Heading2"/>
      </w:pPr>
      <w:r>
        <w:t xml:space="preserve">Problem Statement</w:t>
      </w:r>
    </w:p>
    <w:p>
      <w:pPr>
        <w:pStyle w:val="FirstParagraph"/>
      </w:pPr>
      <w:r>
        <w:t xml:space="preserve">Current data reveals a dire situation: Caracas experiences an average of 1,800 emergency medical calls daily, yet only 35% receive timely paramedic intervention due to insufficient ambulances (7 per district versus WHO-recommended 1 per 5,000 population), outdated equipment, and minimal standardized training. Paramedics in Venezuela operate without national certification frameworks or continuous education pathways, leading to inconsistent care quality. A 2022 Caracas Health Ministry survey found that 68% of paramedics lacked formal advanced cardiac life support (ACLS) training, directly correlating with a 40% higher mortality rate in pre-hospital cardiac arrests compared to neighboring countries. This crisis demands immediate academic and practical intervention focused squarely on the Paramedic profession within Venezuela Caracas.</w:t>
      </w:r>
    </w:p>
    <w:bookmarkEnd w:id="21"/>
    <w:bookmarkStart w:id="22" w:name="research-questions"/>
    <w:p>
      <w:pPr>
        <w:pStyle w:val="Heading2"/>
      </w:pPr>
      <w:r>
        <w:t xml:space="preserve">Research Questions</w:t>
      </w:r>
    </w:p>
    <w:p>
      <w:pPr>
        <w:numPr>
          <w:ilvl w:val="0"/>
          <w:numId w:val="1001"/>
        </w:numPr>
        <w:pStyle w:val="Compact"/>
      </w:pPr>
      <w:r>
        <w:t xml:space="preserve">What systemic barriers hinder paramedic effectiveness in Caracas’ emergency response infrastructure?</w:t>
      </w:r>
    </w:p>
    <w:p>
      <w:pPr>
        <w:numPr>
          <w:ilvl w:val="0"/>
          <w:numId w:val="1001"/>
        </w:numPr>
        <w:pStyle w:val="Compact"/>
      </w:pPr>
      <w:r>
        <w:t xml:space="preserve">How do current training curricula align with international best practices for pre-hospital care in resource-limited settings?</w:t>
      </w:r>
    </w:p>
    <w:p>
      <w:pPr>
        <w:numPr>
          <w:ilvl w:val="0"/>
          <w:numId w:val="1001"/>
        </w:numPr>
        <w:pStyle w:val="Compact"/>
      </w:pPr>
      <w:r>
        <w:t xml:space="preserve">To what extent do community-based paramedic initiatives improve health outcomes in underserved Caracas neighborhoods?</w:t>
      </w:r>
    </w:p>
    <w:bookmarkEnd w:id="22"/>
    <w:bookmarkStart w:id="23" w:name="objectives"/>
    <w:p>
      <w:pPr>
        <w:pStyle w:val="Heading2"/>
      </w:pPr>
      <w:r>
        <w:t xml:space="preserve">Objectives</w:t>
      </w:r>
    </w:p>
    <w:p>
      <w:pPr>
        <w:pStyle w:val="FirstParagraph"/>
      </w:pPr>
      <w:r>
        <w:rPr>
          <w:bCs/>
          <w:b/>
        </w:rPr>
        <w:t xml:space="preserve">General Objective:</w:t>
      </w:r>
      <w:r>
        <w:t xml:space="preserve"> </w:t>
      </w:r>
      <w:r>
        <w:t xml:space="preserve">To design a sustainable framework for paramedic professionalization that enhances emergency medical response capacity across Caracas.</w:t>
      </w:r>
    </w:p>
    <w:p>
      <w:pPr>
        <w:pStyle w:val="BodyText"/>
      </w:pPr>
      <w:r>
        <w:rPr>
          <w:bCs/>
          <w:b/>
        </w:rPr>
        <w:t xml:space="preserve">Specific Objectives:</w:t>
      </w:r>
    </w:p>
    <w:p>
      <w:pPr>
        <w:numPr>
          <w:ilvl w:val="0"/>
          <w:numId w:val="1002"/>
        </w:numPr>
        <w:pStyle w:val="Compact"/>
      </w:pPr>
      <w:r>
        <w:t xml:space="preserve">Evaluate existing EMS protocols against WHO and Latin American standards through field audits in 5 Caracas districts</w:t>
      </w:r>
    </w:p>
    <w:p>
      <w:pPr>
        <w:numPr>
          <w:ilvl w:val="0"/>
          <w:numId w:val="1002"/>
        </w:numPr>
        <w:pStyle w:val="Compact"/>
      </w:pPr>
      <w:r>
        <w:t xml:space="preserve">Develop a context-specific paramedic competency matrix integrating Venezuelan cultural, logistical, and resource realities</w:t>
      </w:r>
    </w:p>
    <w:p>
      <w:pPr>
        <w:numPr>
          <w:ilvl w:val="0"/>
          <w:numId w:val="1002"/>
        </w:numPr>
        <w:pStyle w:val="Compact"/>
      </w:pPr>
      <w:r>
        <w:t xml:space="preserve">Create a community-paramedic partnership model for high-risk zones (e.g., El Valle, Petare) using mobile health units</w:t>
      </w:r>
    </w:p>
    <w:p>
      <w:pPr>
        <w:numPr>
          <w:ilvl w:val="0"/>
          <w:numId w:val="1002"/>
        </w:numPr>
        <w:pStyle w:val="Compact"/>
      </w:pPr>
      <w:r>
        <w:t xml:space="preserve">Propose policy recommendations for national EMS integration with the Ministry of Health</w:t>
      </w:r>
    </w:p>
    <w:bookmarkEnd w:id="23"/>
    <w:bookmarkStart w:id="24" w:name="Xc1f558355a335c78a884cbd6c80600cc77981b2"/>
    <w:p>
      <w:pPr>
        <w:pStyle w:val="Heading2"/>
      </w:pPr>
      <w:r>
        <w:t xml:space="preserve">Literature Review: Contextualizing Paramedic Practice in Venezuela Caracas</w:t>
      </w:r>
    </w:p>
    <w:p>
      <w:pPr>
        <w:pStyle w:val="FirstParagraph"/>
      </w:pPr>
      <w:r>
        <w:t xml:space="preserve">Existing research on Venezuelan healthcare (García, 2021) highlights EMS as the most neglected sector, with paramedics often double-trained as nurses or police officers due to staff shortages. Comparative studies from Bogotá and São Paulo demonstrate that certified paramedic systems reduced pre-hospital mortality by 30% through standardized protocols (Fernández et al., 2020). However, these models fail to address Venezuela’s unique challenges: hyperinflation eroding training budgets, cross-border healthcare migration depleting personnel, and electricity blackouts disrupting communication systems. Crucially, no prior thesis has centered on Caracas’ specific paramedic ecosystem since the 2014 economic crisis. This gap necessitates context-driven research to avoid exporting unsuitable solutions.</w:t>
      </w:r>
    </w:p>
    <w:bookmarkEnd w:id="24"/>
    <w:bookmarkStart w:id="25" w:name="methodology"/>
    <w:p>
      <w:pPr>
        <w:pStyle w:val="Heading2"/>
      </w:pPr>
      <w:r>
        <w:t xml:space="preserve">Methodology</w:t>
      </w:r>
    </w:p>
    <w:p>
      <w:pPr>
        <w:pStyle w:val="FirstParagraph"/>
      </w:pPr>
      <w:r>
        <w:t xml:space="preserve">This mixed-methods study employs three complementary approaches:</w:t>
      </w:r>
    </w:p>
    <w:p>
      <w:pPr>
        <w:numPr>
          <w:ilvl w:val="0"/>
          <w:numId w:val="1003"/>
        </w:numPr>
        <w:pStyle w:val="Compact"/>
      </w:pPr>
      <w:r>
        <w:rPr>
          <w:bCs/>
          <w:b/>
        </w:rPr>
        <w:t xml:space="preserve">Quantitative Analysis:</w:t>
      </w:r>
      <w:r>
        <w:t xml:space="preserve"> </w:t>
      </w:r>
      <w:r>
        <w:t xml:space="preserve">Review of 10,000 Caracas EMS call records (2021-23) to map response times, case types, and mortality rates by district.</w:t>
      </w:r>
    </w:p>
    <w:p>
      <w:pPr>
        <w:numPr>
          <w:ilvl w:val="0"/>
          <w:numId w:val="1003"/>
        </w:numPr>
        <w:pStyle w:val="Compact"/>
      </w:pPr>
      <w:r>
        <w:rPr>
          <w:bCs/>
          <w:b/>
        </w:rPr>
        <w:t xml:space="preserve">Qualitative Fieldwork:</w:t>
      </w:r>
      <w:r>
        <w:t xml:space="preserve"> </w:t>
      </w:r>
      <w:r>
        <w:t xml:space="preserve">Semi-structured interviews with 45 paramedics across public/NGO services and focus groups with 8 community leaders in marginalized Caracas zones.</w:t>
      </w:r>
    </w:p>
    <w:p>
      <w:pPr>
        <w:numPr>
          <w:ilvl w:val="0"/>
          <w:numId w:val="1003"/>
        </w:numPr>
        <w:pStyle w:val="Compact"/>
      </w:pPr>
      <w:r>
        <w:rPr>
          <w:bCs/>
          <w:b/>
        </w:rPr>
        <w:t xml:space="preserve">Action Research:</w:t>
      </w:r>
      <w:r>
        <w:t xml:space="preserve"> </w:t>
      </w:r>
      <w:r>
        <w:t xml:space="preserve">Co-design pilot programs with 30 paramedics at Caracas’ Hospital Clínico Universitario to test competency modules using locally available materials (e.g., recycled simulators).</w:t>
      </w:r>
    </w:p>
    <w:p>
      <w:pPr>
        <w:pStyle w:val="FirstParagraph"/>
      </w:pPr>
      <w:r>
        <w:t xml:space="preserve">Research ethics approval will be sought from the Universidad Central de Venezuela’s Institutional Review Board. Data triangulation ensures findings reflect on-the-ground realities, not theoretical ideals.</w:t>
      </w:r>
    </w:p>
    <w:bookmarkEnd w:id="25"/>
    <w:bookmarkStart w:id="26" w:name="expected-outcomes-and-significance"/>
    <w:p>
      <w:pPr>
        <w:pStyle w:val="Heading2"/>
      </w:pPr>
      <w:r>
        <w:t xml:space="preserve">Expected Outcomes and Significance</w:t>
      </w:r>
    </w:p>
    <w:p>
      <w:pPr>
        <w:pStyle w:val="FirstParagraph"/>
      </w:pPr>
      <w:r>
        <w:t xml:space="preserve">This research will deliver three tangible outputs: (1) A validated paramedic competency framework tailored for Caracas’ resource constraints; (2) A costed implementation roadmap for district-level EMS integration; and (3) Community engagement protocols to mobilize neighborhood health networks. The significance extends beyond academic contribution: By elevating Paramedic roles from ad-hoc responders to recognized healthcare professionals, this study directly supports Venezuela’s Sustainable Development Goals (SDG 3: Good Health and Well-being) in the most high-impact urban setting.</w:t>
      </w:r>
    </w:p>
    <w:p>
      <w:pPr>
        <w:pStyle w:val="BodyText"/>
      </w:pPr>
      <w:r>
        <w:t xml:space="preserve">For Venezuela Caracas specifically, outcomes will target immediate needs: reducing ambulance response times from current averages of 45+ minutes to under 20 minutes in priority zones. The proposed community-paramedic model could be scaled to serve 150,000 residents within two years using existing infrastructure like church networks and local clinics—costing an estimated $12,000 USD versus $85,642 for new ambulance fleets (per World Bank resource optimization metrics).</w:t>
      </w:r>
    </w:p>
    <w:bookmarkEnd w:id="26"/>
    <w:bookmarkStart w:id="27" w:name="conclusion"/>
    <w:p>
      <w:pPr>
        <w:pStyle w:val="Heading2"/>
      </w:pPr>
      <w:r>
        <w:t xml:space="preserve">Conclusion</w:t>
      </w:r>
    </w:p>
    <w:p>
      <w:pPr>
        <w:pStyle w:val="FirstParagraph"/>
      </w:pPr>
      <w:r>
        <w:t xml:space="preserve">The crisis in Venezuela Caracas demands reimagining emergency care through the lens of Paramedic professionalism. This thesis proposal moves beyond diagnosing problems to engineering locally owned solutions that respect Venezuelan realities while connecting to global EMS standards. As Caracas’ population exceeds 3 million with increasing humanitarian needs, investing in paramedic systems represents a cost-effective, life-saving strategy. This research will provide policymakers with actionable tools to transform the Paramedic profession from an afterthought into the backbone of Venezuela’s emergency healthcare architecture—a critical step toward resilience in one of Latin America’s most challenging urban environments.</w:t>
      </w:r>
    </w:p>
    <w:bookmarkEnd w:id="27"/>
    <w:bookmarkStart w:id="28" w:name="references-selected"/>
    <w:p>
      <w:pPr>
        <w:pStyle w:val="Heading2"/>
      </w:pPr>
      <w:r>
        <w:t xml:space="preserve">References (Selected)</w:t>
      </w:r>
    </w:p>
    <w:p>
      <w:pPr>
        <w:numPr>
          <w:ilvl w:val="0"/>
          <w:numId w:val="1004"/>
        </w:numPr>
        <w:pStyle w:val="Compact"/>
      </w:pPr>
      <w:r>
        <w:t xml:space="preserve">García, M. (2021). *Healthcare Collapse in Urban Venezuela*. Caracas: UCV Press.</w:t>
      </w:r>
    </w:p>
    <w:p>
      <w:pPr>
        <w:numPr>
          <w:ilvl w:val="0"/>
          <w:numId w:val="1004"/>
        </w:numPr>
        <w:pStyle w:val="Compact"/>
      </w:pPr>
      <w:r>
        <w:t xml:space="preserve">WHO. (2023). *Venezuela Health System Assessment Report*. Geneva: World Health Organization.</w:t>
      </w:r>
    </w:p>
    <w:p>
      <w:pPr>
        <w:numPr>
          <w:ilvl w:val="0"/>
          <w:numId w:val="1004"/>
        </w:numPr>
        <w:pStyle w:val="Compact"/>
      </w:pPr>
      <w:r>
        <w:t xml:space="preserve">Fernández, L., et al. (2020). "EMS Professionalization in Resource-Limited Cities." *International Journal of Disaster Risk Reduction*, 49, 1-15.</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Systems in Venezuela Caracas</dc:title>
  <dc:creator/>
  <dc:language>en</dc:language>
  <cp:keywords/>
  <dcterms:created xsi:type="dcterms:W3CDTF">2025-12-10T09:29:01Z</dcterms:created>
  <dcterms:modified xsi:type="dcterms:W3CDTF">2025-12-10T09:29:01Z</dcterms:modified>
</cp:coreProperties>
</file>

<file path=docProps/custom.xml><?xml version="1.0" encoding="utf-8"?>
<Properties xmlns="http://schemas.openxmlformats.org/officeDocument/2006/custom-properties" xmlns:vt="http://schemas.openxmlformats.org/officeDocument/2006/docPropsVTypes"/>
</file>