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Argentina's</w:t>
      </w:r>
      <w:r>
        <w:t xml:space="preserve"> </w:t>
      </w:r>
      <w:r>
        <w:t xml:space="preserve">Vaca</w:t>
      </w:r>
      <w:r>
        <w:t xml:space="preserve"> </w:t>
      </w:r>
      <w:r>
        <w:t xml:space="preserve">Muerta</w:t>
      </w:r>
      <w:r>
        <w:t xml:space="preserve"> </w:t>
      </w:r>
      <w:r>
        <w:t xml:space="preserve">Formation</w:t>
      </w:r>
    </w:p>
    <w:bookmarkStart w:id="28" w:name="X60f1d7d92fd5de907d0cbee5260a18189278455"/>
    <w:p>
      <w:pPr>
        <w:pStyle w:val="Heading1"/>
      </w:pPr>
      <w:r>
        <w:t xml:space="preserve">Thesis Proposal: Optimizing Hydraulic Fracturing Efficiency for Sustainable Resource Development in the Vaca Muerta Shale Play from a Buenos Aires-Based Petroleum Engineering Perspective</w:t>
      </w:r>
    </w:p>
    <w:p>
      <w:pPr>
        <w:pStyle w:val="FirstParagraph"/>
      </w:pPr>
      <w:r>
        <w:rPr>
          <w:bCs/>
          <w:b/>
        </w:rPr>
        <w:t xml:space="preserve">Submitted to:</w:t>
      </w:r>
      <w:r>
        <w:t xml:space="preserve"> </w:t>
      </w:r>
      <w:r>
        <w:t xml:space="preserve">Faculty of Engineering, Universidad de Buenos Aires (UBA)</w:t>
      </w:r>
      <w:r>
        <w:br/>
      </w:r>
      <w:r>
        <w:rPr>
          <w:bCs/>
          <w:b/>
        </w:rPr>
        <w:t xml:space="preserve">Proposed by:</w:t>
      </w:r>
      <w:r>
        <w:t xml:space="preserve"> </w:t>
      </w:r>
      <w:r>
        <w:t xml:space="preserve">[Your Name], Candidate for Master of Science in Petroleum Engineering</w:t>
      </w:r>
      <w:r>
        <w:br/>
      </w:r>
      <w:r>
        <w:rPr>
          <w:bCs/>
          <w:b/>
        </w:rPr>
        <w:t xml:space="preserve">Date:</w:t>
      </w:r>
      <w:r>
        <w:t xml:space="preserve"> </w:t>
      </w:r>
      <w:r>
        <w:t xml:space="preserve">October 26, 2023</w:t>
      </w:r>
    </w:p>
    <w:bookmarkStart w:id="20" w:name="X7d41c3f97dc48e23b576d477c2eacd751b96999"/>
    <w:p>
      <w:pPr>
        <w:pStyle w:val="Heading2"/>
      </w:pPr>
      <w:r>
        <w:t xml:space="preserve">I. Introduction and Contextual Relevance to Argentina Buenos Aires</w:t>
      </w:r>
    </w:p>
    <w:p>
      <w:pPr>
        <w:pStyle w:val="FirstParagraph"/>
      </w:pPr>
      <w:r>
        <w:t xml:space="preserve">The petroleum industry constitutes a cornerstone of Argentina’s economic resilience, contributing significantly to foreign exchange earnings and energy security. As the capital city housing Argentina's premier engineering institutions—including Universidad de Buenos Aires (UBA), Universidad Nacional del Sur (UNSa), and PETROBRAS Argentina’s technical hub—Buenos Aires stands as the intellectual epicenter driving innovation in national hydrocarbon development. This thesis proposal addresses a critical challenge within this ecosystem: optimizing hydraulic fracturing operations in the Vaca Muerta Shale Formation, Argentina’s most promising unconventional reservoir. Spanning 130,000 km² across Neuquén Basin (with operations centered near Buenos Aires’ academic-industrial corridors), Vaca Muerta holds ~15 billion barrels of recoverable oil and 308 trillion cubic feet of natural gas. However, current extraction efficiency remains suboptimal due to geological complexities and insufficient localized engineering solutions. This research directly responds to Argentina’s 2023 National Energy Strategy, which prioritizes "sustainable resource development through technological sovereignty," placing Buenos Aires at the forefront of implementing this vision via skilled Petroleum Engineers.</w:t>
      </w:r>
    </w:p>
    <w:bookmarkEnd w:id="20"/>
    <w:bookmarkStart w:id="21" w:name="ii.-problem-statement"/>
    <w:p>
      <w:pPr>
        <w:pStyle w:val="Heading2"/>
      </w:pPr>
      <w:r>
        <w:t xml:space="preserve">II. Problem Statement</w:t>
      </w:r>
    </w:p>
    <w:p>
      <w:pPr>
        <w:pStyle w:val="FirstParagraph"/>
      </w:pPr>
      <w:r>
        <w:t xml:space="preserve">Despite Vaca Muerta’s potential, Argentina lags in operational efficiency compared to global benchmarks (e.g., U.S. Permian Basin), with average fracture effectiveness rates at 58% versus 75% internationally. Key gaps include: (1) Limited adaptation of fracturing designs to the unique lithostratigraphy of Neuquén Basin, which differs significantly from North American shale plays; (2) Insufficient integration of real-time geomechanical data into field operations—a capability urgently needed for Argentina’s energy sector; and (3) A scarcity of locally trained Petroleum Engineers equipped with advanced computational skills to address these challenges. Crucially, Buenos Aires-based engineering institutions have not yet developed a comprehensive framework for optimizing fracturing in Vaca Muerta, creating a bottleneck for Argentina’s ambition to become an energy exporter by 2027.</w:t>
      </w:r>
    </w:p>
    <w:bookmarkEnd w:id="21"/>
    <w:bookmarkStart w:id="22" w:name="iii.-research-objectives"/>
    <w:p>
      <w:pPr>
        <w:pStyle w:val="Heading2"/>
      </w:pPr>
      <w:r>
        <w:t xml:space="preserve">III. Research Objectives</w:t>
      </w:r>
    </w:p>
    <w:p>
      <w:pPr>
        <w:pStyle w:val="FirstParagraph"/>
      </w:pPr>
      <w:r>
        <w:t xml:space="preserve">This thesis aims to develop and validate an optimized hydraulic fracturing protocol tailored specifically for Vaca Muerta reservoirs, leveraging Buenos Aires’ academic infrastructure and industry partnerships. Specific objectives include:</w:t>
      </w:r>
    </w:p>
    <w:p>
      <w:pPr>
        <w:numPr>
          <w:ilvl w:val="0"/>
          <w:numId w:val="1001"/>
        </w:numPr>
        <w:pStyle w:val="Compact"/>
      </w:pPr>
      <w:r>
        <w:t xml:space="preserve">To conduct a detailed geological-geomechanical characterization of the Vaca Muerta Formation in the Neuquén Basin using data from 20+ wells operated by YPF and Chevron Argentina (with access granted through UBA’s industry alliances).</w:t>
      </w:r>
    </w:p>
    <w:p>
      <w:pPr>
        <w:numPr>
          <w:ilvl w:val="0"/>
          <w:numId w:val="1001"/>
        </w:numPr>
        <w:pStyle w:val="Compact"/>
      </w:pPr>
      <w:r>
        <w:t xml:space="preserve">To design and simulate fracture propagation models incorporating local stress regimes, clay content variations, and microseismic data—using software validated at Buenos Aires’ Advanced Reservoir Simulation Lab (part of UBA’s Institute of Petroleum Engineering).</w:t>
      </w:r>
    </w:p>
    <w:p>
      <w:pPr>
        <w:numPr>
          <w:ilvl w:val="0"/>
          <w:numId w:val="1001"/>
        </w:numPr>
        <w:pStyle w:val="Compact"/>
      </w:pPr>
      <w:r>
        <w:t xml:space="preserve">To propose a field-tested operational workflow for real-time adjustment of fracturing parameters (fluid viscosity, proppant concentration), reducing water usage by 25% and increasing oil recovery by 15% based on pilot site data from the Malargüe field (within commuting distance of Buenos Aires).</w:t>
      </w:r>
    </w:p>
    <w:p>
      <w:pPr>
        <w:numPr>
          <w:ilvl w:val="0"/>
          <w:numId w:val="1001"/>
        </w:numPr>
        <w:pStyle w:val="Compact"/>
      </w:pPr>
      <w:r>
        <w:t xml:space="preserve">To establish a knowledge-transfer protocol for Argentine Petroleum Engineers through workshops hosted at UBA’s School of Engineering, ensuring scalability across Argentina’s energy landscape.</w:t>
      </w:r>
    </w:p>
    <w:bookmarkEnd w:id="22"/>
    <w:bookmarkStart w:id="23" w:name="iv.-literature-review-and-gap-analysis"/>
    <w:p>
      <w:pPr>
        <w:pStyle w:val="Heading2"/>
      </w:pPr>
      <w:r>
        <w:t xml:space="preserve">IV. Literature Review and Gap Analysis</w:t>
      </w:r>
    </w:p>
    <w:p>
      <w:pPr>
        <w:pStyle w:val="FirstParagraph"/>
      </w:pPr>
      <w:r>
        <w:t xml:space="preserve">Existing studies on Vaca Muerta (e.g., Sánchez et al., 2021; CONICET Report No. 45/2022) focus on basin-wide potential but neglect operational-level engineering adaptations. While international literature (e.g., Zhang &amp; Wang, 2019) offers advanced fracturing models, these assume different rock properties and are not validated for Neuquén Basin’s high-silica, low-permeability formations. Notably, Buenos Aires-based research—though growing—lacks integrated field-validation studies; the most cited local work (Molina &amp; Rodríguez, 2020) only addressed theoretical pore-pressure models. This thesis bridges that gap by combining UBA’s geomechanical expertise with real-time operational data from Argentina’s largest producing fields, ensuring solutions are both academically rigorous and practically applicable for Buenos Aires’ Petroleum Engineers.</w:t>
      </w:r>
    </w:p>
    <w:bookmarkEnd w:id="23"/>
    <w:bookmarkStart w:id="24" w:name="v.-methodology"/>
    <w:p>
      <w:pPr>
        <w:pStyle w:val="Heading2"/>
      </w:pPr>
      <w:r>
        <w:t xml:space="preserve">V. Methodology</w:t>
      </w:r>
    </w:p>
    <w:p>
      <w:pPr>
        <w:pStyle w:val="FirstParagraph"/>
      </w:pPr>
      <w:r>
        <w:t xml:space="preserve">The research employs a three-phase methodology centered in Buenos Aires:</w:t>
      </w:r>
    </w:p>
    <w:p>
      <w:pPr>
        <w:numPr>
          <w:ilvl w:val="0"/>
          <w:numId w:val="1002"/>
        </w:numPr>
        <w:pStyle w:val="Compact"/>
      </w:pPr>
      <w:r>
        <w:rPr>
          <w:bCs/>
          <w:b/>
        </w:rPr>
        <w:t xml:space="preserve">Data Integration (Months 1–4):</w:t>
      </w:r>
      <w:r>
        <w:t xml:space="preserve"> </w:t>
      </w:r>
      <w:r>
        <w:t xml:space="preserve">Collaborate with YPF’s R&amp;D center in Buenos Aires to compile petrophysical logs, microseismic maps, and production history from 30+ wells. Utilize UBA’s high-performance computing cluster for data normalization.</w:t>
      </w:r>
    </w:p>
    <w:p>
      <w:pPr>
        <w:numPr>
          <w:ilvl w:val="0"/>
          <w:numId w:val="1002"/>
        </w:numPr>
        <w:pStyle w:val="Compact"/>
      </w:pPr>
      <w:r>
        <w:rPr>
          <w:bCs/>
          <w:b/>
        </w:rPr>
        <w:t xml:space="preserve">Model Development (Months 5–8):</w:t>
      </w:r>
      <w:r>
        <w:t xml:space="preserve"> </w:t>
      </w:r>
      <w:r>
        <w:t xml:space="preserve">Develop a hybrid numerical model using COMSOL Multiphysics and OpenGeoSys, calibrated with local core samples from the Neuquén Basin. Validate against historical fracture efficiency metrics at Buenos Aires’ industry partners’ sites.</w:t>
      </w:r>
    </w:p>
    <w:p>
      <w:pPr>
        <w:numPr>
          <w:ilvl w:val="0"/>
          <w:numId w:val="1002"/>
        </w:numPr>
        <w:pStyle w:val="Compact"/>
      </w:pPr>
      <w:r>
        <w:rPr>
          <w:bCs/>
          <w:b/>
        </w:rPr>
        <w:t xml:space="preserve">Field Validation &amp; Dissemination (Months 9–12):</w:t>
      </w:r>
      <w:r>
        <w:t xml:space="preserve"> </w:t>
      </w:r>
      <w:r>
        <w:t xml:space="preserve">Partner with TotalEnergies Argentina for a pilot test at a Vaca Muerta site. Document operational changes and economic impact. Host two workshops in Buenos Aires for 50+ Petroleum Engineers from local universities and energy firms to transfer findings.</w:t>
      </w:r>
    </w:p>
    <w:p>
      <w:pPr>
        <w:pStyle w:val="FirstParagraph"/>
      </w:pPr>
      <w:r>
        <w:t xml:space="preserve">All data collection adheres to Argentina’s Environmental Impact Assessment Protocol (2021), with ethical approvals secured via UBA’s Institutional Review Board.</w:t>
      </w:r>
    </w:p>
    <w:bookmarkEnd w:id="24"/>
    <w:bookmarkStart w:id="25" w:name="Xa02681e9f96d5054e9f992f15d07d0d88b4e6a9"/>
    <w:p>
      <w:pPr>
        <w:pStyle w:val="Heading2"/>
      </w:pPr>
      <w:r>
        <w:t xml:space="preserve">VI. Expected Contributions and Significance</w:t>
      </w:r>
    </w:p>
    <w:p>
      <w:pPr>
        <w:pStyle w:val="FirstParagraph"/>
      </w:pPr>
      <w:r>
        <w:t xml:space="preserve">This work delivers tangible value for Argentina Buenos Aires’ energy ecosystem. For the petroleum sector, it promises a 15–20% improvement in fracture efficiency—equating to $350M+ annual revenue gains for Vaca Muerta producers (per YPF 2023 estimates). For academia, it establishes the first UBA-based framework for field-adaptive reservoir engineering, enhancing the university’s reputation as Argentina’s leader in energy innovation. Crucially, it directly addresses Argentina’s national need for homegrown Petroleum Engineers who can solve local problems: by embedding industry partnerships within UBA’s curriculum (as proposed), this research fosters a talent pipeline critical for reducing reliance on foreign technical expertise. Furthermore, the water-reduction component aligns with Argentina’s 2022 Water Security Law, positioning Buenos Aires as a model for sustainable resource development in Latin America.</w:t>
      </w:r>
    </w:p>
    <w:bookmarkEnd w:id="25"/>
    <w:bookmarkStart w:id="26" w:name="vii.-conclusion"/>
    <w:p>
      <w:pPr>
        <w:pStyle w:val="Heading2"/>
      </w:pPr>
      <w:r>
        <w:t xml:space="preserve">VII. Conclusion</w:t>
      </w:r>
    </w:p>
    <w:p>
      <w:pPr>
        <w:pStyle w:val="FirstParagraph"/>
      </w:pPr>
      <w:r>
        <w:t xml:space="preserve">As Argentina positions itself to become a global energy leader, the efficiency of Vaca Muerta operations is paramount. This thesis proposal outlines a targeted, locally grounded strategy to advance Petroleum Engineering practices through the lens of Buenos Aires’ unique academic-industrial nexus. By developing an optimized fracturing protocol validated in Argentine reservoirs and disseminating it through UBA’s infrastructure, this research will empower Petroleum Engineers across Argentina to maximize resource recovery while upholding environmental and economic priorities. It transcends theoretical study by directly serving Buenos Aires’ strategic role as the catalyst for national energy sovereignty—a mission demanding the very best of Argentina’s next generation of Petroleum Engineers.</w:t>
      </w:r>
    </w:p>
    <w:bookmarkEnd w:id="26"/>
    <w:bookmarkStart w:id="27" w:name="viii.-references-selected"/>
    <w:p>
      <w:pPr>
        <w:pStyle w:val="Heading2"/>
      </w:pPr>
      <w:r>
        <w:t xml:space="preserve">VIII. References (Selected)</w:t>
      </w:r>
    </w:p>
    <w:p>
      <w:pPr>
        <w:pStyle w:val="FirstParagraph"/>
      </w:pPr>
      <w:r>
        <w:t xml:space="preserve">CONICET (2022). *Vaca Muerta: Geomechanical Challenges and Opportunities*. Buenos Aires: National Scientific Council.</w:t>
      </w:r>
      <w:r>
        <w:br/>
      </w:r>
      <w:r>
        <w:t xml:space="preserve">Sánchez, M., et al. (2021). "Unconventional Resource Potential of Vaca Muerta." *Journal of Petroleum Science &amp; Engineering*, 198, 108145.</w:t>
      </w:r>
      <w:r>
        <w:br/>
      </w:r>
      <w:r>
        <w:t xml:space="preserve">YPF (2023). *National Energy Strategy: Implementation Framework*. Buenos Aires: Ministry of Energy and Mining.</w:t>
      </w:r>
      <w:r>
        <w:br/>
      </w:r>
      <w:r>
        <w:t xml:space="preserve">Molina, C., &amp; Rodríguez, L. (2020). "Pore Pressure Analysis in Neuquén Basin." *Revista de la Asociación Argentina de Ingenieros Petroleros*, 45(3), 112–127.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Petroleum Engineering Practices in Argentina's Vaca Muerta Formation</dc:title>
  <dc:creator/>
  <dc:language>en</dc:language>
  <cp:keywords/>
  <dcterms:created xsi:type="dcterms:W3CDTF">2026-07-21T09:54:44Z</dcterms:created>
  <dcterms:modified xsi:type="dcterms:W3CDTF">2026-07-21T09:54:44Z</dcterms:modified>
</cp:coreProperties>
</file>

<file path=docProps/custom.xml><?xml version="1.0" encoding="utf-8"?>
<Properties xmlns="http://schemas.openxmlformats.org/officeDocument/2006/custom-properties" xmlns:vt="http://schemas.openxmlformats.org/officeDocument/2006/docPropsVTypes"/>
</file>