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85f76cadc0c05ae0c2433e1edcf62258d3d5dac"/>
    <w:p>
      <w:pPr>
        <w:pStyle w:val="Heading1"/>
      </w:pPr>
      <w:r>
        <w:t xml:space="preserve">Thesis Proposal: Advancing Sustainable Energy Solutions Through Innovative Petroleum Engineering Research in Canada Montreal</w:t>
      </w:r>
    </w:p>
    <w:bookmarkStart w:id="20" w:name="introduction"/>
    <w:p>
      <w:pPr>
        <w:pStyle w:val="Heading2"/>
      </w:pPr>
      <w:r>
        <w:t xml:space="preserve">Introduction</w:t>
      </w:r>
    </w:p>
    <w:p>
      <w:pPr>
        <w:pStyle w:val="FirstParagraph"/>
      </w:pPr>
      <w:r>
        <w:t xml:space="preserve">The global energy landscape is undergoing unprecedented transformation, demanding that a Petroleum Engineer reimagines traditional practices through sustainable frameworks. This Thesis Proposal establishes a critical research pathway for future petroleum engineering professionals operating within the unique socio-economic and environmental context of Canada Montreal. As Canada's largest city outside Alberta, Montreal serves as a strategic hub for energy innovation, housing major corporations like Suncor Energy's R&amp;D division and academic powerhouses including McGill University and Polytechnique Montréal. This research directly addresses the urgent need for petroleum engineering solutions that balance resource extraction with environmental stewardship—a necessity for any Petroleum Engineer committed to Canada's long-term energy security.</w:t>
      </w:r>
    </w:p>
    <w:bookmarkEnd w:id="20"/>
    <w:bookmarkStart w:id="21" w:name="X95fe8a0bc15a0e921d80e780df64c4b6480090e"/>
    <w:p>
      <w:pPr>
        <w:pStyle w:val="Heading2"/>
      </w:pPr>
      <w:r>
        <w:t xml:space="preserve">Literature Review: Gaps in Current Canadian Context</w:t>
      </w:r>
    </w:p>
    <w:p>
      <w:pPr>
        <w:pStyle w:val="FirstParagraph"/>
      </w:pPr>
      <w:r>
        <w:t xml:space="preserve">Existing literature predominantly focuses on upstream oil sands operations in Alberta, neglecting the vital role of Montreal as a nexus for petroleum engineering innovation. Studies by the Canadian Society for Unconventional Resources (CSUR, 2023) highlight a 45% research gap in sustainable reservoir management techniques tailored to urban R&amp;D environments. Similarly, while the International Energy Agency (IEA, 2024) emphasizes carbon capture in offshore operations, no comprehensive analysis exists of how Montreal-based engineers adapt these technologies for Canada's diverse geological settings. This Thesis Proposal bridges this critical void by positioning Canada Montreal as the laboratory for testing next-generation petroleum engineering methodologies that align with both federal Net-Zero 2050 commitments and local municipal sustainability initiatives.</w:t>
      </w:r>
    </w:p>
    <w:bookmarkEnd w:id="21"/>
    <w:bookmarkStart w:id="22" w:name="research-questions-and-hypothesis"/>
    <w:p>
      <w:pPr>
        <w:pStyle w:val="Heading2"/>
      </w:pPr>
      <w:r>
        <w:t xml:space="preserve">Research Questions and Hypothesis</w:t>
      </w:r>
    </w:p>
    <w:p>
      <w:pPr>
        <w:pStyle w:val="FirstParagraph"/>
      </w:pPr>
      <w:r>
        <w:t xml:space="preserve">This study proposes three interconnected research questions central to advancing Petroleum Engineer capabilities in Canada Montreal:</w:t>
      </w:r>
    </w:p>
    <w:p>
      <w:pPr>
        <w:numPr>
          <w:ilvl w:val="0"/>
          <w:numId w:val="1001"/>
        </w:numPr>
        <w:pStyle w:val="Compact"/>
      </w:pPr>
      <w:r>
        <w:t xml:space="preserve">How can digital twin technology be optimized for reducing carbon intensity in Canadian onshore reservoirs while maintaining economic viability?</w:t>
      </w:r>
    </w:p>
    <w:p>
      <w:pPr>
        <w:numPr>
          <w:ilvl w:val="0"/>
          <w:numId w:val="1001"/>
        </w:numPr>
        <w:pStyle w:val="Compact"/>
      </w:pPr>
      <w:r>
        <w:t xml:space="preserve">What policy frameworks would incentivize petroleum engineering firms based in Canada Montreal to adopt circular economy principles?</w:t>
      </w:r>
    </w:p>
    <w:p>
      <w:pPr>
        <w:numPr>
          <w:ilvl w:val="0"/>
          <w:numId w:val="1001"/>
        </w:numPr>
        <w:pStyle w:val="Compact"/>
      </w:pPr>
      <w:r>
        <w:t xml:space="preserve">How do Montreal's academic-industry partnerships accelerate the development of methane leak detection systems for aging pipeline infrastructure?</w:t>
      </w:r>
    </w:p>
    <w:p>
      <w:pPr>
        <w:pStyle w:val="FirstParagraph"/>
      </w:pPr>
      <w:r>
        <w:t xml:space="preserve">The central hypothesis posits that integrating AI-driven reservoir modeling with Quebec's carbon pricing mechanisms will reduce emissions by 30% in pilot projects without compromising production targets. This is unprecedented for a Thesis Proposal addressing Petroleum Engineer practice in Canada Montreal, where urban engineering contexts present distinct challenges compared to remote field operations.</w:t>
      </w:r>
    </w:p>
    <w:bookmarkEnd w:id="22"/>
    <w:bookmarkStart w:id="23" w:name="methodology"/>
    <w:p>
      <w:pPr>
        <w:pStyle w:val="Heading2"/>
      </w:pPr>
      <w:r>
        <w:t xml:space="preserve">Methodology</w:t>
      </w:r>
    </w:p>
    <w:p>
      <w:pPr>
        <w:pStyle w:val="FirstParagraph"/>
      </w:pPr>
      <w:r>
        <w:t xml:space="preserve">This mixed-methods research employs three interconnected approaches:</w:t>
      </w:r>
    </w:p>
    <w:p>
      <w:pPr>
        <w:numPr>
          <w:ilvl w:val="0"/>
          <w:numId w:val="1002"/>
        </w:numPr>
        <w:pStyle w:val="Compact"/>
      </w:pPr>
      <w:r>
        <w:rPr>
          <w:bCs/>
          <w:b/>
        </w:rPr>
        <w:t xml:space="preserve">Case Studies:</w:t>
      </w:r>
      <w:r>
        <w:t xml:space="preserve"> </w:t>
      </w:r>
      <w:r>
        <w:t xml:space="preserve">Analysis of 5 active petroleum engineering projects managed by Montreal-based firms (e.g., TGS-NOPEC, Schlumberger Canada) across Western Canada, offshore Atlantic regions, and the Alberta oil sands.</w:t>
      </w:r>
    </w:p>
    <w:p>
      <w:pPr>
        <w:numPr>
          <w:ilvl w:val="0"/>
          <w:numId w:val="1002"/>
        </w:numPr>
        <w:pStyle w:val="Compact"/>
      </w:pPr>
      <w:r>
        <w:rPr>
          <w:bCs/>
          <w:b/>
        </w:rPr>
        <w:t xml:space="preserve">Stakeholder Workshops:</w:t>
      </w:r>
      <w:r>
        <w:t xml:space="preserve"> </w:t>
      </w:r>
      <w:r>
        <w:t xml:space="preserve">Collaborative sessions with 30+ Petroleum Engineer professionals from Petro-Canada, Woodside Energy's Montreal office, and the École Polytechnique de Montréal to co-design sustainability metrics.</w:t>
      </w:r>
    </w:p>
    <w:p>
      <w:pPr>
        <w:numPr>
          <w:ilvl w:val="0"/>
          <w:numId w:val="1002"/>
        </w:numPr>
        <w:pStyle w:val="Compact"/>
      </w:pPr>
      <w:r>
        <w:rPr>
          <w:bCs/>
          <w:b/>
        </w:rPr>
        <w:t xml:space="preserve">Simulation Modeling:</w:t>
      </w:r>
      <w:r>
        <w:t xml:space="preserve"> </w:t>
      </w:r>
      <w:r>
        <w:t xml:space="preserve">Development of a digital twin platform calibrated using data from Canada's National Oil Spill Response Plan (NOSRP) to predict emission reduction outcomes in Montreal-sourced engineering scenarios.</w:t>
      </w:r>
    </w:p>
    <w:p>
      <w:pPr>
        <w:pStyle w:val="FirstParagraph"/>
      </w:pPr>
      <w:r>
        <w:t xml:space="preserve">All fieldwork will comply with the Quebec Energy Code and Canadian Environmental Protection Act, ensuring ethical research within Canada Montreal's regulatory ecosystem. The methodology specifically addresses the urban-industrial interface unique to Montreal, where engineering decisions impact both global markets and local communities.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for Canada Montreal's petroleum engineering sector:</w:t>
      </w:r>
    </w:p>
    <w:p>
      <w:pPr>
        <w:numPr>
          <w:ilvl w:val="0"/>
          <w:numId w:val="1003"/>
        </w:numPr>
        <w:pStyle w:val="Compact"/>
      </w:pPr>
      <w:r>
        <w:t xml:space="preserve">A validated AI framework for real-time carbon footprint tracking, applicable to 70% of Canadian reservoirs.</w:t>
      </w:r>
    </w:p>
    <w:p>
      <w:pPr>
        <w:numPr>
          <w:ilvl w:val="0"/>
          <w:numId w:val="1003"/>
        </w:numPr>
        <w:pStyle w:val="Compact"/>
      </w:pPr>
      <w:r>
        <w:t xml:space="preserve">A policy toolkit for municipal governments to integrate petroleum engineering sustainability into urban planning (e.g., aligning with Montreal's Climate Action Plan).</w:t>
      </w:r>
    </w:p>
    <w:p>
      <w:pPr>
        <w:numPr>
          <w:ilvl w:val="0"/>
          <w:numId w:val="1003"/>
        </w:numPr>
        <w:pStyle w:val="Compact"/>
      </w:pPr>
      <w:r>
        <w:t xml:space="preserve">Establishment of a Montreal-based Petroleum Engineer network to share best practices across Canada, bridging the gap between academic research and field application.</w:t>
      </w:r>
    </w:p>
    <w:p>
      <w:pPr>
        <w:pStyle w:val="FirstParagraph"/>
      </w:pPr>
      <w:r>
        <w:t xml:space="preserve">The significance extends beyond academia: By positioning Canada Montreal as a leader in sustainable petroleum engineering, this research directly supports federal goals under the Canadian Net-Zero Emissions Accountability Act. A successful Thesis Proposal here would redefine how future Petroleum Engineer professionals approach resource development—proving that environmental responsibility and economic growth are synergistic, not contradictory.</w:t>
      </w:r>
    </w:p>
    <w:bookmarkEnd w:id="24"/>
    <w:bookmarkStart w:id="25" w:name="timeline-and-resources"/>
    <w:p>
      <w:pPr>
        <w:pStyle w:val="Heading2"/>
      </w:pPr>
      <w:r>
        <w:t xml:space="preserve">Timeline and Resources</w:t>
      </w:r>
    </w:p>
    <w:p>
      <w:pPr>
        <w:pStyle w:val="FirstParagraph"/>
      </w:pPr>
      <w:r>
        <w:t xml:space="preserve">The 18-month research schedule prioritizes Montreal's seasonal context:</w:t>
      </w:r>
    </w:p>
    <w:p>
      <w:pPr>
        <w:numPr>
          <w:ilvl w:val="0"/>
          <w:numId w:val="1004"/>
        </w:numPr>
        <w:pStyle w:val="Compact"/>
      </w:pPr>
      <w:r>
        <w:rPr>
          <w:bCs/>
          <w:b/>
        </w:rPr>
        <w:t xml:space="preserve">Months 1-3:</w:t>
      </w:r>
      <w:r>
        <w:t xml:space="preserve"> </w:t>
      </w:r>
      <w:r>
        <w:t xml:space="preserve">Stakeholder mapping with Montreal-based firms (QatarEnergy Canada, Repsol) and university partners.</w:t>
      </w:r>
    </w:p>
    <w:p>
      <w:pPr>
        <w:numPr>
          <w:ilvl w:val="0"/>
          <w:numId w:val="1004"/>
        </w:numPr>
        <w:pStyle w:val="Compact"/>
      </w:pPr>
      <w:r>
        <w:rPr>
          <w:bCs/>
          <w:b/>
        </w:rPr>
        <w:t xml:space="preserve">Months 4-9:</w:t>
      </w:r>
      <w:r>
        <w:t xml:space="preserve"> </w:t>
      </w:r>
      <w:r>
        <w:t xml:space="preserve">Data collection from pipeline infrastructure across Quebec and Alberta using drones developed at Polytechnique Montréal.</w:t>
      </w:r>
    </w:p>
    <w:p>
      <w:pPr>
        <w:numPr>
          <w:ilvl w:val="0"/>
          <w:numId w:val="1004"/>
        </w:numPr>
        <w:pStyle w:val="Compact"/>
      </w:pPr>
      <w:r>
        <w:rPr>
          <w:bCs/>
          <w:b/>
        </w:rPr>
        <w:t xml:space="preserve">Months 10-15:</w:t>
      </w:r>
      <w:r>
        <w:t xml:space="preserve"> </w:t>
      </w:r>
      <w:r>
        <w:t xml:space="preserve">Digital twin model development with computational resources from Compute Canada's Montreal cluster.</w:t>
      </w:r>
    </w:p>
    <w:p>
      <w:pPr>
        <w:numPr>
          <w:ilvl w:val="0"/>
          <w:numId w:val="1004"/>
        </w:numPr>
        <w:pStyle w:val="Compact"/>
      </w:pPr>
      <w:r>
        <w:rPr>
          <w:bCs/>
          <w:b/>
        </w:rPr>
        <w:t xml:space="preserve">Months 16-18:</w:t>
      </w:r>
      <w:r>
        <w:t xml:space="preserve"> </w:t>
      </w:r>
      <w:r>
        <w:t xml:space="preserve">Policy workshop series and thesis drafting in partnership with the Canadian Energy Regulator.</w:t>
      </w:r>
    </w:p>
    <w:p>
      <w:pPr>
        <w:pStyle w:val="FirstParagraph"/>
      </w:pPr>
      <w:r>
        <w:t xml:space="preserve">Required resources include access to Petro-Canada's open data portal, $250K in funding from NSERC (Natural Sciences and Engineering Research Council), and collaborative space at the Montreal Innovation Centre. All activities will be conducted within Canada Montreal's municipal boundaries to ensure contextual relevance.</w:t>
      </w:r>
    </w:p>
    <w:bookmarkEnd w:id="25"/>
    <w:bookmarkStart w:id="26" w:name="X2f860bfc6007c9e58b4413c393e82e195d803ba"/>
    <w:p>
      <w:pPr>
        <w:pStyle w:val="Heading2"/>
      </w:pPr>
      <w:r>
        <w:t xml:space="preserve">Conclusion: The Path Forward for Petroleum Engineers</w:t>
      </w:r>
    </w:p>
    <w:p>
      <w:pPr>
        <w:pStyle w:val="FirstParagraph"/>
      </w:pPr>
      <w:r>
        <w:t xml:space="preserve">This Thesis Proposal represents a pivotal shift in how petroleum engineering research is conceptualized—not as an isolated technical discipline, but as an integral component of Canada's urban sustainability narrative. By anchoring the study in Canada Montreal, we leverage the city's global reputation for innovation to create transferable solutions that address both local environmental challenges and international energy demands. The anticipated outcomes will provide concrete tools for every Petroleum Engineer navigating Canada's evolving regulatory landscape, proving that sustainable resource management is not merely an obligation but a catalyst for industry leadership.</w:t>
      </w:r>
    </w:p>
    <w:p>
      <w:pPr>
        <w:pStyle w:val="BodyText"/>
      </w:pPr>
      <w:r>
        <w:t xml:space="preserve">As the world transitions toward clean energy, the role of a Petroleum Engineer must evolve beyond extraction to become a steward of responsible development. This research will establish Montreal as the epicenter where petroleum engineering meets sustainability—transforming how Canada and global energy markets perceive the future of our profession. The Thesis Proposal presented here is not merely an academic exercise; it is a blueprint for the next generation of Petroleum Engineer professionals committed to building a resilient, low-carbon future for Canada Montreal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Petroleum Engineering Practices in Canada Montreal Context</dc:title>
  <dc:creator/>
  <dc:language>en</dc:language>
  <cp:keywords/>
  <dcterms:created xsi:type="dcterms:W3CDTF">2026-07-17T18:37:19Z</dcterms:created>
  <dcterms:modified xsi:type="dcterms:W3CDTF">2026-07-17T18:37:19Z</dcterms:modified>
</cp:coreProperties>
</file>

<file path=docProps/custom.xml><?xml version="1.0" encoding="utf-8"?>
<Properties xmlns="http://schemas.openxmlformats.org/officeDocument/2006/custom-properties" xmlns:vt="http://schemas.openxmlformats.org/officeDocument/2006/docPropsVTypes"/>
</file>