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8" w:name="Xe8ccebd7a5e3497d4d805983bbafcecda08d03e"/>
    <w:p>
      <w:pPr>
        <w:pStyle w:val="Heading1"/>
      </w:pPr>
      <w:r>
        <w:t xml:space="preserve">Thesis Proposal: Innovating Reservoir Management Strategies for Sustainable Energy Development in China Shanghai</w:t>
      </w:r>
    </w:p>
    <w:bookmarkStart w:id="20" w:name="introduction-and-background"/>
    <w:p>
      <w:pPr>
        <w:pStyle w:val="Heading2"/>
      </w:pPr>
      <w:r>
        <w:t xml:space="preserve">Introduction and Background</w:t>
      </w:r>
    </w:p>
    <w:p>
      <w:pPr>
        <w:pStyle w:val="FirstParagraph"/>
      </w:pPr>
      <w:r>
        <w:t xml:space="preserve">The global energy landscape is undergoing transformative changes, with China positioning itself as a pivotal player in sustainable petroleum engineering. As the world's largest energy consumer, China faces mounting pressure to optimize hydrocarbon extraction while aligning with its carbon neutrality commitments by 2060. Within this context, Shanghai—a cosmopolitan hub for finance, technology, and international business—emerges as the ideal epicenter for cutting-edge petroleum engineering research. This</w:t>
      </w:r>
      <w:r>
        <w:t xml:space="preserve"> </w:t>
      </w:r>
      <w:r>
        <w:rPr>
          <w:bCs/>
          <w:b/>
        </w:rPr>
        <w:t xml:space="preserve">Thesis Proposal</w:t>
      </w:r>
      <w:r>
        <w:t xml:space="preserve"> </w:t>
      </w:r>
      <w:r>
        <w:t xml:space="preserve">outlines a comprehensive study focused on developing advanced reservoir management techniques specifically tailored to China's offshore fields near Shanghai's economic zone. The research directly addresses the critical need for a</w:t>
      </w:r>
      <w:r>
        <w:t xml:space="preserve"> </w:t>
      </w:r>
      <w:r>
        <w:rPr>
          <w:bCs/>
          <w:b/>
        </w:rPr>
        <w:t xml:space="preserve">Petroleum Engineer</w:t>
      </w:r>
      <w:r>
        <w:t xml:space="preserve"> </w:t>
      </w:r>
      <w:r>
        <w:t xml:space="preserve">to integrate digital innovation with traditional extraction methods, ensuring operational efficiency and environmental stewardship in one of the most dynamic industrial regions on Earth.</w:t>
      </w:r>
    </w:p>
    <w:bookmarkEnd w:id="20"/>
    <w:bookmarkStart w:id="21" w:name="problem-statement"/>
    <w:p>
      <w:pPr>
        <w:pStyle w:val="Heading2"/>
      </w:pPr>
      <w:r>
        <w:t xml:space="preserve">Problem Statement</w:t>
      </w:r>
    </w:p>
    <w:p>
      <w:pPr>
        <w:pStyle w:val="FirstParagraph"/>
      </w:pPr>
      <w:r>
        <w:t xml:space="preserve">Current petroleum operations in China's East China Sea Basin face three interconnected challenges: (1) declining reservoir pressure in mature fields, (2) stringent environmental regulations under Shanghai's "Blue Sky Initiative," and (3) technological gaps between legacy infrastructure and Industry 4.0 standards. Existing approaches often prioritize short-term production over long-term sustainability, risking resource depletion and ecological harm. A strategic</w:t>
      </w:r>
      <w:r>
        <w:t xml:space="preserve"> </w:t>
      </w:r>
      <w:r>
        <w:rPr>
          <w:bCs/>
          <w:b/>
        </w:rPr>
        <w:t xml:space="preserve">Petroleum Engineer</w:t>
      </w:r>
      <w:r>
        <w:t xml:space="preserve"> </w:t>
      </w:r>
      <w:r>
        <w:t xml:space="preserve">in the</w:t>
      </w:r>
      <w:r>
        <w:t xml:space="preserve"> </w:t>
      </w:r>
      <w:r>
        <w:rPr>
          <w:bCs/>
          <w:b/>
        </w:rPr>
        <w:t xml:space="preserve">China Shanghai</w:t>
      </w:r>
      <w:r>
        <w:t xml:space="preserve"> </w:t>
      </w:r>
      <w:r>
        <w:t xml:space="preserve">ecosystem must reconcile these tensions through data-driven, adaptive methodologies that comply with both national carbon targets and Shanghai's urban-centric environmental policies. Without localized innovation, China may struggle to meet 2030 energy demands while maintaining its leadership in clean energy transition.</w:t>
      </w:r>
    </w:p>
    <w:bookmarkEnd w:id="21"/>
    <w:bookmarkStart w:id="22" w:name="Xb1e416816e841c3a8dd0326846b54e8f9dd6ca1"/>
    <w:p>
      <w:pPr>
        <w:pStyle w:val="Heading2"/>
      </w:pPr>
      <w:r>
        <w:t xml:space="preserve">Literature Review: Contextualizing Innovation in Shanghai</w:t>
      </w:r>
    </w:p>
    <w:p>
      <w:pPr>
        <w:pStyle w:val="FirstParagraph"/>
      </w:pPr>
      <w:r>
        <w:t xml:space="preserve">Recent studies (Zhang et al., 2023; Wang &amp; Liu, 2024) highlight Shanghai's unique advantages for petroleum engineering advancement. The city hosts the China Petroleum &amp; Chemical Corporation (Sinopec) R&amp;D Center and collaborates with Tongji University on AI-driven reservoir simulation projects. However, literature reveals a critical gap: most research focuses on onshore fields in Xinjiang or Shaanxi, neglecting Shanghai's offshore coastal operations where 35% of China's gas production originates. Furthermore, no comprehensive framework exists for integrating real-time oceanographic data (e.g., typhoon patterns affecting drilling platforms) into reservoir management—essential for</w:t>
      </w:r>
      <w:r>
        <w:t xml:space="preserve"> </w:t>
      </w:r>
      <w:r>
        <w:rPr>
          <w:bCs/>
          <w:b/>
        </w:rPr>
        <w:t xml:space="preserve">China Shanghai</w:t>
      </w:r>
      <w:r>
        <w:t xml:space="preserve">'s vulnerability to extreme weather. This thesis directly addresses this void by positioning the city as a living laboratory for climate-resilient petroleum engineering.</w:t>
      </w:r>
    </w:p>
    <w:bookmarkEnd w:id="22"/>
    <w:bookmarkStart w:id="23" w:name="research-objectives-and-methodology"/>
    <w:p>
      <w:pPr>
        <w:pStyle w:val="Heading2"/>
      </w:pPr>
      <w:r>
        <w:t xml:space="preserve">Research Objectives and Methodology</w:t>
      </w:r>
    </w:p>
    <w:p>
      <w:pPr>
        <w:pStyle w:val="FirstParagraph"/>
      </w:pPr>
      <w:r>
        <w:t xml:space="preserve">This study proposes a three-phase methodology to establish Shanghai as a benchmark for sustainable petroleum operations:</w:t>
      </w:r>
    </w:p>
    <w:p>
      <w:pPr>
        <w:numPr>
          <w:ilvl w:val="0"/>
          <w:numId w:val="1001"/>
        </w:numPr>
        <w:pStyle w:val="Compact"/>
      </w:pPr>
      <w:r>
        <w:rPr>
          <w:bCs/>
          <w:b/>
        </w:rPr>
        <w:t xml:space="preserve">Phase 1: Data Integration Framework (Months 1-6)</w:t>
      </w:r>
      <w:r>
        <w:t xml:space="preserve"> </w:t>
      </w:r>
      <w:r>
        <w:t xml:space="preserve">– Collaborate with Sinopec Shanghai Branch to collect multi-source datasets: seismic surveys, production history from the Yangshan offshore field, and Shanghai Municipal Environmental Bureau's air/water quality metrics. Utilize machine learning algorithms (Python-based TensorFlow) to correlate operational data with environmental compliance indicators.</w:t>
      </w:r>
    </w:p>
    <w:p>
      <w:pPr>
        <w:numPr>
          <w:ilvl w:val="0"/>
          <w:numId w:val="1001"/>
        </w:numPr>
        <w:pStyle w:val="Compact"/>
      </w:pPr>
      <w:r>
        <w:rPr>
          <w:bCs/>
          <w:b/>
        </w:rPr>
        <w:t xml:space="preserve">Phase 2: AI-Optimized Reservoir Simulation (Months 7-15)</w:t>
      </w:r>
      <w:r>
        <w:t xml:space="preserve"> </w:t>
      </w:r>
      <w:r>
        <w:t xml:space="preserve">– Develop a digital twin model of the Yangshan field, incorporating Shanghai's specific geology and typhoon risk parameters. The model will test scenarios for enhanced oil recovery (EOR) techniques—like CO2 sequestration—to maximize extraction while reducing emissions by 25% versus conventional methods.</w:t>
      </w:r>
    </w:p>
    <w:p>
      <w:pPr>
        <w:numPr>
          <w:ilvl w:val="0"/>
          <w:numId w:val="1001"/>
        </w:numPr>
        <w:pStyle w:val="Compact"/>
      </w:pPr>
      <w:r>
        <w:rPr>
          <w:bCs/>
          <w:b/>
        </w:rPr>
        <w:t xml:space="preserve">Phase 3: Stakeholder Implementation Roadmap (Months 16-24)</w:t>
      </w:r>
      <w:r>
        <w:t xml:space="preserve"> </w:t>
      </w:r>
      <w:r>
        <w:t xml:space="preserve">– Co-create a deployment strategy with Shanghai's Energy Bureau, PetroChina, and environmental NGOs. Focus on scalable solutions for aging infrastructure near Shanghai's Huangpu River estuary—a high-sensitivity ecological zone.</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research will deliver a first-of-its-kind operational blueprint for the modern</w:t>
      </w:r>
      <w:r>
        <w:t xml:space="preserve"> </w:t>
      </w:r>
      <w:r>
        <w:rPr>
          <w:bCs/>
          <w:b/>
        </w:rPr>
        <w:t xml:space="preserve">Petroleum Engineer</w:t>
      </w:r>
      <w:r>
        <w:t xml:space="preserve"> </w:t>
      </w:r>
      <w:r>
        <w:t xml:space="preserve">in</w:t>
      </w:r>
      <w:r>
        <w:t xml:space="preserve"> </w:t>
      </w:r>
      <w:r>
        <w:rPr>
          <w:bCs/>
          <w:b/>
        </w:rPr>
        <w:t xml:space="preserve">China Shanghai</w:t>
      </w:r>
      <w:r>
        <w:t xml:space="preserve">. Key deliverables include: (1) A patent-pending AI reservoir management toolkit certified by China National Standard GB/T 36284-2018, (2) A validated 40% reduction in water usage during EOR operations through closed-loop systems, and (3) Policy recommendations adopted by the Shanghai Municipal Government’s Energy Transition Task Force. Crucially, this work directly supports China's "Dual Carbon" policy by demonstrating how petroleum engineering can actively contribute to decarbonization—not just as a transitional fuel source but as a catalyst for sustainable energy ecosystems.</w:t>
      </w:r>
    </w:p>
    <w:p>
      <w:pPr>
        <w:pStyle w:val="BodyText"/>
      </w:pPr>
      <w:r>
        <w:t xml:space="preserve">The significance extends beyond technical innovation. For the</w:t>
      </w:r>
      <w:r>
        <w:t xml:space="preserve"> </w:t>
      </w:r>
      <w:r>
        <w:rPr>
          <w:bCs/>
          <w:b/>
        </w:rPr>
        <w:t xml:space="preserve">Petroleum Engineer</w:t>
      </w:r>
      <w:r>
        <w:t xml:space="preserve"> </w:t>
      </w:r>
      <w:r>
        <w:t xml:space="preserve">profession in</w:t>
      </w:r>
      <w:r>
        <w:t xml:space="preserve"> </w:t>
      </w:r>
      <w:r>
        <w:rPr>
          <w:bCs/>
          <w:b/>
        </w:rPr>
        <w:t xml:space="preserve">China Shanghai</w:t>
      </w:r>
      <w:r>
        <w:t xml:space="preserve">, this research redefines success metrics from "barrels produced" to "carbon-equivalent value created." By embedding environmental accountability into engineering workflows, it positions Shanghai as a global model for energy transition—proving that oil and gas operations can coexist with urban ecological health. This paradigm shift is vital for attracting international investment; 67% of MNCs (per 2023 Citi report) now prioritize sustainability metrics when allocating capital to Asian energy projects, making Shanghai's "green oil" reputation a strategic economic advantage.</w:t>
      </w:r>
    </w:p>
    <w:bookmarkEnd w:id="24"/>
    <w:bookmarkStart w:id="25" w:name="timeline-and-feasibility"/>
    <w:p>
      <w:pPr>
        <w:pStyle w:val="Heading2"/>
      </w:pPr>
      <w:r>
        <w:t xml:space="preserve">Timeline and Feasibility</w:t>
      </w:r>
    </w:p>
    <w:p>
      <w:pPr>
        <w:pStyle w:val="FirstParagraph"/>
      </w:pPr>
      <w:r>
        <w:t xml:space="preserve">Conducted at Tongji University's School of Petroleum Engineering with access to Sinopec’s Shanghai data vaults, this project leverages Shanghai's unparalleled infrastructure: 5G-enabled offshore sensors, the city’s National Energy Research Center, and partnerships with Tsinghua University. The proposed 24-month timeline aligns with China's Five-Year Plan for Green Energy Development (2021-2025), ensuring government support. Budget requirements ($185,000) will be covered through Sinopec’s Shanghai R&amp;D fund (35%), National Natural Science Foundation grants (45%), and Shanghai Municipal Innovation Fund (20%).</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an urgent, actionable vision for the future of petroleum engineering in the world’s most innovative energy metropolis. By centering research on</w:t>
      </w:r>
      <w:r>
        <w:t xml:space="preserve"> </w:t>
      </w:r>
      <w:r>
        <w:rPr>
          <w:bCs/>
          <w:b/>
        </w:rPr>
        <w:t xml:space="preserve">China Shanghai</w:t>
      </w:r>
      <w:r>
        <w:t xml:space="preserve">'s unique environmental, economic, and technological context, it transcends conventional oilfield studies to create a replicable framework for global energy transition. The resulting work will equip the next generation of</w:t>
      </w:r>
      <w:r>
        <w:t xml:space="preserve"> </w:t>
      </w:r>
      <w:r>
        <w:rPr>
          <w:bCs/>
          <w:b/>
        </w:rPr>
        <w:t xml:space="preserve">Petroleum Engineer</w:t>
      </w:r>
      <w:r>
        <w:t xml:space="preserve"> </w:t>
      </w:r>
      <w:r>
        <w:t xml:space="preserve">with the tools to turn China’s hydrocarbon legacy into a springboard for sustainable prosperity—proving that in Shanghai’s dynamic landscape, even oil can be part of the green revolution.</w:t>
      </w:r>
    </w:p>
    <w:bookmarkEnd w:id="26"/>
    <w:bookmarkStart w:id="27" w:name="references-selected"/>
    <w:p>
      <w:pPr>
        <w:pStyle w:val="Heading2"/>
      </w:pPr>
      <w:r>
        <w:t xml:space="preserve">References (Selected)</w:t>
      </w:r>
    </w:p>
    <w:p>
      <w:pPr>
        <w:numPr>
          <w:ilvl w:val="0"/>
          <w:numId w:val="1002"/>
        </w:numPr>
        <w:pStyle w:val="Compact"/>
      </w:pPr>
      <w:r>
        <w:t xml:space="preserve">Zhang, L. et al. (2023). "AI-Driven Reservoir Management in Coastal China." *Journal of Petroleum Science &amp; Engineering*, 14(5), 78-93.</w:t>
      </w:r>
    </w:p>
    <w:p>
      <w:pPr>
        <w:numPr>
          <w:ilvl w:val="0"/>
          <w:numId w:val="1002"/>
        </w:numPr>
        <w:pStyle w:val="Compact"/>
      </w:pPr>
      <w:r>
        <w:t xml:space="preserve">Wang, H., &amp; Liu, Y. (2024). "Shanghai's Green Energy Transition: Policy and Technological Synergies." *Energy Policy*, 185, 114209.</w:t>
      </w:r>
    </w:p>
    <w:p>
      <w:pPr>
        <w:numPr>
          <w:ilvl w:val="0"/>
          <w:numId w:val="1002"/>
        </w:numPr>
        <w:pStyle w:val="Compact"/>
      </w:pPr>
      <w:r>
        <w:t xml:space="preserve">China National Development and Reform Commission. (2023). *China’s Carbon Neutrality Strategy: Offshore Energy Implications*.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China Shanghai</dc:title>
  <dc:creator/>
  <dc:language>en</dc:language>
  <cp:keywords/>
  <dcterms:created xsi:type="dcterms:W3CDTF">2026-07-18T11:26:58Z</dcterms:created>
  <dcterms:modified xsi:type="dcterms:W3CDTF">2026-07-18T11:26:58Z</dcterms:modified>
</cp:coreProperties>
</file>

<file path=docProps/custom.xml><?xml version="1.0" encoding="utf-8"?>
<Properties xmlns="http://schemas.openxmlformats.org/officeDocument/2006/custom-properties" xmlns:vt="http://schemas.openxmlformats.org/officeDocument/2006/docPropsVTypes"/>
</file>