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27" w:name="X0f555500c15d07c2d6ba42992b6273711714d7a"/>
    <w:p>
      <w:pPr>
        <w:pStyle w:val="Heading1"/>
      </w:pPr>
      <w:r>
        <w:t xml:space="preserve">Thesis Proposal: Optimizing Resource Allocation and Sustainable Practices in Colombia's Energy Sector Through the Strategic Contributions of Petroleum Engineers Based in Bogotá</w:t>
      </w:r>
    </w:p>
    <w:p>
      <w:pPr>
        <w:pStyle w:val="FirstParagraph"/>
      </w:pPr>
      <w:r>
        <w:rPr>
          <w:bCs/>
          <w:b/>
        </w:rPr>
        <w:t xml:space="preserve">Abstract:</w:t>
      </w:r>
      <w:r>
        <w:t xml:space="preserve"> </w:t>
      </w:r>
      <w:r>
        <w:t xml:space="preserve">This thesis proposal addresses a critical gap in Colombia's energy transition strategy by examining the pivotal role of</w:t>
      </w:r>
      <w:r>
        <w:t xml:space="preserve"> </w:t>
      </w:r>
      <w:r>
        <w:rPr>
          <w:iCs/>
          <w:i/>
        </w:rPr>
        <w:t xml:space="preserve">Petroleum Engineer</w:t>
      </w:r>
      <w:r>
        <w:t xml:space="preserve">s operating within the national capital, Bogotá. While Colombia's oil production occurs primarily in remote regions like the Llanos Basin and Caribbean coast, Bogotá serves as the central hub for policy formulation, regulatory oversight, strategic planning, and technological innovation. This research investigates how</w:t>
      </w:r>
      <w:r>
        <w:t xml:space="preserve"> </w:t>
      </w:r>
      <w:r>
        <w:rPr>
          <w:iCs/>
          <w:i/>
        </w:rPr>
        <w:t xml:space="preserve">Petroleum Engineer</w:t>
      </w:r>
      <w:r>
        <w:t xml:space="preserve">s based in</w:t>
      </w:r>
      <w:r>
        <w:t xml:space="preserve"> </w:t>
      </w:r>
      <w:r>
        <w:rPr>
          <w:iCs/>
          <w:i/>
        </w:rPr>
        <w:t xml:space="preserve">Colombia Bogotá</w:t>
      </w:r>
      <w:r>
        <w:t xml:space="preserve"> </w:t>
      </w:r>
      <w:r>
        <w:t xml:space="preserve">contribute to optimizing national hydrocarbon resource management, enhancing environmental stewardship, and supporting the country's balanced energy future. The study will employ mixed-methods analysis of policy documents, stakeholder interviews with key institutions (ANH, MinMinas, ECOPETROL), and GIS-based spatial analysis of infrastructure planning influence. Expected outcomes include a framework for maximizing Bogotá-based engineering expertise in achieving Colombia's 2050 net-zero target while securing energy security.</w:t>
      </w:r>
    </w:p>
    <w:bookmarkStart w:id="20" w:name="X76d2a2e3c09056806f6af66de8aaf3a4aa3054e"/>
    <w:p>
      <w:pPr>
        <w:pStyle w:val="Heading2"/>
      </w:pPr>
      <w:r>
        <w:t xml:space="preserve">1. Introduction: The Crucial Nexus of Bogotá, Petroleum Engineering, and National Energy Policy</w:t>
      </w:r>
    </w:p>
    <w:p>
      <w:pPr>
        <w:pStyle w:val="FirstParagraph"/>
      </w:pPr>
      <w:r>
        <w:t xml:space="preserve">Colombia stands as a significant oil producer in Latin America, with the sector contributing substantially to national revenue and energy supply. However, the operational heartland of Colombia's petroleum industry is geographically distant from its political and administrative center.</w:t>
      </w:r>
      <w:r>
        <w:t xml:space="preserve"> </w:t>
      </w:r>
      <w:r>
        <w:rPr>
          <w:iCs/>
          <w:i/>
        </w:rPr>
        <w:t xml:space="preserve">Colombia Bogotá</w:t>
      </w:r>
      <w:r>
        <w:t xml:space="preserve">, as the nation's capital, hosts the Ministry of Mines and Energy (MinMinas), the National Hydrocarbons Agency (ANH), major oil companies' corporate offices, leading engineering universities (e.g., Universidad Nacional, Universidad de los Andes), and critical research institutions. This unique positioning establishes Bogotá not as a production zone but as the indispensable strategic command center for petroleum engineering's national impact. This thesis argues that the expertise of</w:t>
      </w:r>
      <w:r>
        <w:t xml:space="preserve"> </w:t>
      </w:r>
      <w:r>
        <w:rPr>
          <w:iCs/>
          <w:i/>
        </w:rPr>
        <w:t xml:space="preserve">Petroleum Engineer</w:t>
      </w:r>
      <w:r>
        <w:t xml:space="preserve">s operating from Bogotá is fundamental to navigating Colombia's complex energy challenges, including declining conventional reserves, increasing pressure for environmental sustainability, and the imperative to manage transition investments wisely.</w:t>
      </w:r>
    </w:p>
    <w:bookmarkEnd w:id="20"/>
    <w:bookmarkStart w:id="21" w:name="X73997d2808dbe73dbcf29b1beba1a114f980e5f"/>
    <w:p>
      <w:pPr>
        <w:pStyle w:val="Heading2"/>
      </w:pPr>
      <w:r>
        <w:t xml:space="preserve">2. Problem Statement: The Underutilized Strategic Potential in Bogotá</w:t>
      </w:r>
    </w:p>
    <w:p>
      <w:pPr>
        <w:pStyle w:val="FirstParagraph"/>
      </w:pPr>
      <w:r>
        <w:t xml:space="preserve">Current discourse often focuses narrowly on field-based engineers in extraction zones. Consequently, the strategic role of</w:t>
      </w:r>
      <w:r>
        <w:t xml:space="preserve"> </w:t>
      </w:r>
      <w:r>
        <w:rPr>
          <w:iCs/>
          <w:i/>
        </w:rPr>
        <w:t xml:space="preserve">Petroleum Engineer</w:t>
      </w:r>
      <w:r>
        <w:t xml:space="preserve">s working within the institutional and analytical framework of</w:t>
      </w:r>
      <w:r>
        <w:t xml:space="preserve"> </w:t>
      </w:r>
      <w:r>
        <w:rPr>
          <w:iCs/>
          <w:i/>
        </w:rPr>
        <w:t xml:space="preserve">Colombia Bogotá</w:t>
      </w:r>
      <w:r>
        <w:t xml:space="preserve"> </w:t>
      </w:r>
      <w:r>
        <w:t xml:space="preserve">remains under-researched and undervalued. Key challenges include:</w:t>
      </w:r>
    </w:p>
    <w:p>
      <w:pPr>
        <w:numPr>
          <w:ilvl w:val="0"/>
          <w:numId w:val="1001"/>
        </w:numPr>
        <w:pStyle w:val="Compact"/>
      </w:pPr>
      <w:r>
        <w:rPr>
          <w:bCs/>
          <w:b/>
        </w:rPr>
        <w:t xml:space="preserve">Resource Allocation Gaps:</w:t>
      </w:r>
      <w:r>
        <w:t xml:space="preserve"> </w:t>
      </w:r>
      <w:r>
        <w:t xml:space="preserve">Misalignment between national energy policy priorities (shaped in Bogotá) and the technical realities of reservoir management, leading to suboptimal investment decisions.</w:t>
      </w:r>
    </w:p>
    <w:p>
      <w:pPr>
        <w:numPr>
          <w:ilvl w:val="0"/>
          <w:numId w:val="1001"/>
        </w:numPr>
        <w:pStyle w:val="Compact"/>
      </w:pPr>
      <w:r>
        <w:rPr>
          <w:bCs/>
          <w:b/>
        </w:rPr>
        <w:t xml:space="preserve">Sustainability Integration Deficit:</w:t>
      </w:r>
      <w:r>
        <w:t xml:space="preserve"> </w:t>
      </w:r>
      <w:r>
        <w:t xml:space="preserve">Insufficiently integrated application of advanced petroleum engineering practices for environmental mitigation (e.g., carbon capture, enhanced oil recovery with reduced footprint) within Bogotá's policy and planning processes.</w:t>
      </w:r>
    </w:p>
    <w:p>
      <w:pPr>
        <w:numPr>
          <w:ilvl w:val="0"/>
          <w:numId w:val="1001"/>
        </w:numPr>
        <w:pStyle w:val="Compact"/>
      </w:pPr>
      <w:r>
        <w:rPr>
          <w:bCs/>
          <w:b/>
        </w:rPr>
        <w:t xml:space="preserve">Transition Planning Weakness:</w:t>
      </w:r>
      <w:r>
        <w:t xml:space="preserve"> </w:t>
      </w:r>
      <w:r>
        <w:t xml:space="preserve">Lack of robust analytical frameworks developed by Bogotá-based engineers to guide the equitable and efficient reallocation of resources from hydrocarbons towards emerging energy sectors without compromising national energy security during the transition.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Document and analyze the specific technical, strategic, and regulatory contributions of Petroleum Engineers employed in Bogotá-based institutions (government agencies, national oil company HQs, major consulting firms).</w:t>
      </w:r>
    </w:p>
    <w:p>
      <w:pPr>
        <w:numPr>
          <w:ilvl w:val="0"/>
          <w:numId w:val="1002"/>
        </w:numPr>
        <w:pStyle w:val="Compact"/>
      </w:pPr>
      <w:r>
        <w:t xml:space="preserve">Evaluate the effectiveness of current processes for integrating advanced petroleum engineering expertise into Colombia's national energy planning cycles (e.g., Energetic Matrix Development Plans).</w:t>
      </w:r>
    </w:p>
    <w:p>
      <w:pPr>
        <w:numPr>
          <w:ilvl w:val="0"/>
          <w:numId w:val="1002"/>
        </w:numPr>
        <w:pStyle w:val="Compact"/>
      </w:pPr>
      <w:r>
        <w:t xml:space="preserve">Develop a comprehensive framework identifying best practices for leveraging Bogotá-based Petroleum Engineers to enhance resource efficiency, environmental performance, and strategic foresight in Colombia's energy sector.</w:t>
      </w:r>
    </w:p>
    <w:p>
      <w:pPr>
        <w:numPr>
          <w:ilvl w:val="0"/>
          <w:numId w:val="1002"/>
        </w:numPr>
        <w:pStyle w:val="Compact"/>
      </w:pPr>
      <w:r>
        <w:t xml:space="preserve">Propose actionable recommendations for academic programs in Bogotá (engineering schools) and industry bodies to better prepare Petroleum Engineers for their pivotal national strategic roles.</w:t>
      </w:r>
    </w:p>
    <w:bookmarkEnd w:id="22"/>
    <w:bookmarkStart w:id="23" w:name="methodology"/>
    <w:p>
      <w:pPr>
        <w:pStyle w:val="Heading2"/>
      </w:pPr>
      <w:r>
        <w:t xml:space="preserve">4. Methodology</w:t>
      </w:r>
    </w:p>
    <w:p>
      <w:pPr>
        <w:pStyle w:val="FirstParagraph"/>
      </w:pPr>
      <w:r>
        <w:t xml:space="preserve">The research will employ a triangulated mixed-methods approach:</w:t>
      </w:r>
    </w:p>
    <w:p>
      <w:pPr>
        <w:numPr>
          <w:ilvl w:val="0"/>
          <w:numId w:val="1003"/>
        </w:numPr>
        <w:pStyle w:val="Compact"/>
      </w:pPr>
      <w:r>
        <w:rPr>
          <w:bCs/>
          <w:b/>
        </w:rPr>
        <w:t xml:space="preserve">Document Analysis:</w:t>
      </w:r>
      <w:r>
        <w:t xml:space="preserve"> </w:t>
      </w:r>
      <w:r>
        <w:t xml:space="preserve">Review of key Colombian energy policies (e.g., National Energy Policy, ANH Strategic Plans), technical reports from ECOPETROL and MinMinas, academic publications by Bogotá-based engineers.</w:t>
      </w:r>
    </w:p>
    <w:p>
      <w:pPr>
        <w:numPr>
          <w:ilvl w:val="0"/>
          <w:numId w:val="1003"/>
        </w:numPr>
        <w:pStyle w:val="Compact"/>
      </w:pPr>
      <w:r>
        <w:rPr>
          <w:bCs/>
          <w:b/>
        </w:rPr>
        <w:t xml:space="preserve">Stakeholder Interviews:</w:t>
      </w:r>
      <w:r>
        <w:t xml:space="preserve"> </w:t>
      </w:r>
      <w:r>
        <w:t xml:space="preserve">Semi-structured interviews with 25+ key informants across the spectrum: senior Petroleum Engineers in ANH &amp; MinMinas (Bogotá), ECOPETROL technical directors, representatives from the Colombian Association of Petroleum Engineering (ACIPE), and academics at Bogotá universities. Focus on perceived challenges, contributions, and needed capabilities.</w:t>
      </w:r>
    </w:p>
    <w:p>
      <w:pPr>
        <w:numPr>
          <w:ilvl w:val="0"/>
          <w:numId w:val="1003"/>
        </w:numPr>
        <w:pStyle w:val="Compact"/>
      </w:pPr>
      <w:r>
        <w:rPr>
          <w:bCs/>
          <w:b/>
        </w:rPr>
        <w:t xml:space="preserve">GIS-Based Spatial Analysis:</w:t>
      </w:r>
      <w:r>
        <w:t xml:space="preserve"> </w:t>
      </w:r>
      <w:r>
        <w:t xml:space="preserve">Mapping the influence zones of Bogotá-based strategic decisions (e.g., concession awards, investment approvals) onto production regions to visualize the flow of engineering expertise impact.</w:t>
      </w:r>
    </w:p>
    <w:p>
      <w:pPr>
        <w:numPr>
          <w:ilvl w:val="0"/>
          <w:numId w:val="1003"/>
        </w:numPr>
        <w:pStyle w:val="Compact"/>
      </w:pPr>
      <w:r>
        <w:rPr>
          <w:bCs/>
          <w:b/>
        </w:rPr>
        <w:t xml:space="preserve">Comparative Case Study:</w:t>
      </w:r>
      <w:r>
        <w:t xml:space="preserve"> </w:t>
      </w:r>
      <w:r>
        <w:t xml:space="preserve">Brief analysis of how similar strategic hubs (e.g., Oslo for Norway's Equinor, Houston for US onshore) leverage location-specific engineering talent in national energy strategy.</w:t>
      </w:r>
    </w:p>
    <w:bookmarkEnd w:id="23"/>
    <w:bookmarkStart w:id="24" w:name="X37d9d8d64f624de438f8883e42e774e276608da"/>
    <w:p>
      <w:pPr>
        <w:pStyle w:val="Heading2"/>
      </w:pPr>
      <w:r>
        <w:t xml:space="preserve">5. Expected Significance and Contribution to Colombia Bogotá</w:t>
      </w:r>
    </w:p>
    <w:p>
      <w:pPr>
        <w:pStyle w:val="FirstParagraph"/>
      </w:pPr>
      <w:r>
        <w:t xml:space="preserve">This research directly addresses a critical need within</w:t>
      </w:r>
      <w:r>
        <w:t xml:space="preserve"> </w:t>
      </w:r>
      <w:r>
        <w:rPr>
          <w:iCs/>
          <w:i/>
        </w:rPr>
        <w:t xml:space="preserve">Colombia Bogotá</w:t>
      </w:r>
      <w:r>
        <w:t xml:space="preserve">'s role as the nation's energy governance center. The findings will provide concrete value by:</w:t>
      </w:r>
    </w:p>
    <w:p>
      <w:pPr>
        <w:numPr>
          <w:ilvl w:val="0"/>
          <w:numId w:val="1004"/>
        </w:numPr>
        <w:pStyle w:val="Compact"/>
      </w:pPr>
      <w:r>
        <w:rPr>
          <w:bCs/>
          <w:b/>
        </w:rPr>
        <w:t xml:space="preserve">Informing Policy:</w:t>
      </w:r>
      <w:r>
        <w:t xml:space="preserve"> </w:t>
      </w:r>
      <w:r>
        <w:t xml:space="preserve">Supplying evidence-based insights to MinMinas and ANH on how to structure technical advisory roles and knowledge flows from Bogotá-based engineers, leading to more robust national energy strategies.</w:t>
      </w:r>
    </w:p>
    <w:p>
      <w:pPr>
        <w:numPr>
          <w:ilvl w:val="0"/>
          <w:numId w:val="1004"/>
        </w:numPr>
        <w:pStyle w:val="Compact"/>
      </w:pPr>
      <w:r>
        <w:rPr>
          <w:bCs/>
          <w:b/>
        </w:rPr>
        <w:t xml:space="preserve">Elevating Professional Practice:</w:t>
      </w:r>
      <w:r>
        <w:t xml:space="preserve"> </w:t>
      </w:r>
      <w:r>
        <w:t xml:space="preserve">Defining a clear, strategic career path for</w:t>
      </w:r>
      <w:r>
        <w:t xml:space="preserve"> </w:t>
      </w:r>
      <w:r>
        <w:rPr>
          <w:iCs/>
          <w:i/>
        </w:rPr>
        <w:t xml:space="preserve">Petroleum Engineer</w:t>
      </w:r>
      <w:r>
        <w:t xml:space="preserve">s in Bogotá, moving beyond purely operational roles to high-impact strategic and analytical positions central to Colombia's economic and environmental future.</w:t>
      </w:r>
    </w:p>
    <w:p>
      <w:pPr>
        <w:numPr>
          <w:ilvl w:val="0"/>
          <w:numId w:val="1004"/>
        </w:numPr>
        <w:pStyle w:val="Compact"/>
      </w:pPr>
      <w:r>
        <w:rPr>
          <w:bCs/>
          <w:b/>
        </w:rPr>
        <w:t xml:space="preserve">Enhancing Academic Relevance:</w:t>
      </w:r>
      <w:r>
        <w:t xml:space="preserve"> </w:t>
      </w:r>
      <w:r>
        <w:t xml:space="preserve">Guiding engineering curricula at Bogotá universities (e.g., Universidad Nacional, EAFIT) to emphasize strategic planning, policy analysis, sustainability integration, and governance skills alongside traditional technical competencies.</w:t>
      </w:r>
    </w:p>
    <w:p>
      <w:pPr>
        <w:numPr>
          <w:ilvl w:val="0"/>
          <w:numId w:val="1004"/>
        </w:numPr>
        <w:pStyle w:val="Compact"/>
      </w:pPr>
      <w:r>
        <w:rPr>
          <w:bCs/>
          <w:b/>
        </w:rPr>
        <w:t xml:space="preserve">Supporting National Goals:</w:t>
      </w:r>
      <w:r>
        <w:t xml:space="preserve"> </w:t>
      </w:r>
      <w:r>
        <w:t xml:space="preserve">Providing a practical roadmap for optimizing Colombia's existing hydrocarbon resource base while actively contributing to the nation's commitment under the Paris Agreement and its domestic energy transition targets (e.g., 50% renewables by 2030). This ensures Bogotá-based expertise actively shapes a sustainable energy future, not just manages legacy resources.</w:t>
      </w:r>
    </w:p>
    <w:bookmarkEnd w:id="24"/>
    <w:bookmarkStart w:id="25" w:name="Xc51f9c52351934b0a60d277925334d8ae62f76e"/>
    <w:p>
      <w:pPr>
        <w:pStyle w:val="Heading2"/>
      </w:pPr>
      <w:r>
        <w:t xml:space="preserve">6. Conclusion: The Imperative of Strategic Petroleum Engineering in Bogotá</w:t>
      </w:r>
    </w:p>
    <w:p>
      <w:pPr>
        <w:pStyle w:val="FirstParagraph"/>
      </w:pPr>
      <w:r>
        <w:t xml:space="preserve">The role of the</w:t>
      </w:r>
      <w:r>
        <w:t xml:space="preserve"> </w:t>
      </w:r>
      <w:r>
        <w:rPr>
          <w:iCs/>
          <w:i/>
        </w:rPr>
        <w:t xml:space="preserve">Petroleum Engineer</w:t>
      </w:r>
      <w:r>
        <w:t xml:space="preserve"> </w:t>
      </w:r>
      <w:r>
        <w:t xml:space="preserve">within the context of</w:t>
      </w:r>
      <w:r>
        <w:t xml:space="preserve"> </w:t>
      </w:r>
      <w:r>
        <w:rPr>
          <w:iCs/>
          <w:i/>
        </w:rPr>
        <w:t xml:space="preserve">Colombia Bogotá</w:t>
      </w:r>
      <w:r>
        <w:t xml:space="preserve"> </w:t>
      </w:r>
      <w:r>
        <w:t xml:space="preserve">is not about drilling wells but about steering Colombia's energy destiny. As the nation navigates declining production, intensifying environmental scrutiny, and a necessary energy transition, the strategic intellect housed in Bogotá's engineering offices becomes paramount. This thesis proposal establishes that the effective utilization of these professionals is not merely beneficial but essential for Colombia to manage its resources responsibly, ensure economic stability through energy security during transition, and achieve its sustainable development goals. By focusing on this under-examined yet central nexus – the</w:t>
      </w:r>
      <w:r>
        <w:t xml:space="preserve"> </w:t>
      </w:r>
      <w:r>
        <w:rPr>
          <w:iCs/>
          <w:i/>
        </w:rPr>
        <w:t xml:space="preserve">Thesis Proposal</w:t>
      </w:r>
      <w:r>
        <w:t xml:space="preserve"> </w:t>
      </w:r>
      <w:r>
        <w:t xml:space="preserve">centered on</w:t>
      </w:r>
      <w:r>
        <w:t xml:space="preserve"> </w:t>
      </w:r>
      <w:r>
        <w:rPr>
          <w:iCs/>
          <w:i/>
        </w:rPr>
        <w:t xml:space="preserve">Petroleum Engineer</w:t>
      </w:r>
      <w:r>
        <w:t xml:space="preserve">s in</w:t>
      </w:r>
      <w:r>
        <w:t xml:space="preserve"> </w:t>
      </w:r>
      <w:r>
        <w:rPr>
          <w:iCs/>
          <w:i/>
        </w:rPr>
        <w:t xml:space="preserve">Colombia Bogotá</w:t>
      </w:r>
      <w:r>
        <w:t xml:space="preserve"> </w:t>
      </w:r>
      <w:r>
        <w:t xml:space="preserve">– this research promises significant, actionable contributions to national policy and professional practice.</w:t>
      </w:r>
    </w:p>
    <w:bookmarkEnd w:id="25"/>
    <w:bookmarkStart w:id="26" w:name="references-selected-examples"/>
    <w:p>
      <w:pPr>
        <w:pStyle w:val="Heading2"/>
      </w:pPr>
      <w:r>
        <w:t xml:space="preserve">7. References (Selected Examples)</w:t>
      </w:r>
    </w:p>
    <w:p>
      <w:pPr>
        <w:pStyle w:val="FirstParagraph"/>
      </w:pPr>
      <w:r>
        <w:rPr>
          <w:iCs/>
          <w:i/>
        </w:rPr>
        <w:t xml:space="preserve">(Illustrative - Full references would be included in the final document)</w:t>
      </w:r>
    </w:p>
    <w:p>
      <w:pPr>
        <w:numPr>
          <w:ilvl w:val="0"/>
          <w:numId w:val="1005"/>
        </w:numPr>
        <w:pStyle w:val="Compact"/>
      </w:pPr>
      <w:r>
        <w:t xml:space="preserve">Ministerio de Minas y Energía (MME). (2023). *Política Energética Nacional: 2018-2050.* Bogotá, Colombia.</w:t>
      </w:r>
    </w:p>
    <w:p>
      <w:pPr>
        <w:numPr>
          <w:ilvl w:val="0"/>
          <w:numId w:val="1005"/>
        </w:numPr>
        <w:pStyle w:val="Compact"/>
      </w:pPr>
      <w:r>
        <w:t xml:space="preserve">National Hydrocarbons Agency (ANH). (Annual Reports on Colombia's Hydrocarbon Production &amp; Reserves).</w:t>
      </w:r>
    </w:p>
    <w:p>
      <w:pPr>
        <w:numPr>
          <w:ilvl w:val="0"/>
          <w:numId w:val="1005"/>
        </w:numPr>
        <w:pStyle w:val="Compact"/>
      </w:pPr>
      <w:r>
        <w:t xml:space="preserve">ECOPETROL. (2023). *Sustainability Report 2023: Integrating Environmental and Social Performance.* Bogotá.</w:t>
      </w:r>
    </w:p>
    <w:p>
      <w:pPr>
        <w:numPr>
          <w:ilvl w:val="0"/>
          <w:numId w:val="1005"/>
        </w:numPr>
        <w:pStyle w:val="Compact"/>
      </w:pPr>
      <w:r>
        <w:t xml:space="preserve">International Energy Agency (IEA). (2024). *Colombia Energy Policy Review.* Paris.</w:t>
      </w:r>
    </w:p>
    <w:p>
      <w:pPr>
        <w:numPr>
          <w:ilvl w:val="0"/>
          <w:numId w:val="1005"/>
        </w:numPr>
        <w:pStyle w:val="Compact"/>
      </w:pPr>
      <w:r>
        <w:t xml:space="preserve">García, M., &amp; Ramírez, L. (2021). "Strategic Roles of Engineers in National Energy Governance: A Colombian Perspective." *Revista de la Facultad de Ingeniería*, 48(3),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Petroleum Engineers in Colombia Bogotá</dc:title>
  <dc:creator/>
  <dc:language>en</dc:language>
  <cp:keywords/>
  <dcterms:created xsi:type="dcterms:W3CDTF">2026-07-21T06:42:29Z</dcterms:created>
  <dcterms:modified xsi:type="dcterms:W3CDTF">2026-07-21T06:42:29Z</dcterms:modified>
</cp:coreProperties>
</file>

<file path=docProps/custom.xml><?xml version="1.0" encoding="utf-8"?>
<Properties xmlns="http://schemas.openxmlformats.org/officeDocument/2006/custom-properties" xmlns:vt="http://schemas.openxmlformats.org/officeDocument/2006/docPropsVTypes"/>
</file>