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Modern</w:t>
      </w:r>
      <w:r>
        <w:t xml:space="preserve"> </w:t>
      </w:r>
      <w:r>
        <w:t xml:space="preserve">Petroleum</w:t>
      </w:r>
      <w:r>
        <w:t xml:space="preserve"> </w:t>
      </w:r>
      <w:r>
        <w:t xml:space="preserve">Engineers</w:t>
      </w:r>
      <w:r>
        <w:t xml:space="preserve"> </w:t>
      </w:r>
      <w:r>
        <w:t xml:space="preserve">in</w:t>
      </w:r>
      <w:r>
        <w:t xml:space="preserve"> </w:t>
      </w:r>
      <w:r>
        <w:t xml:space="preserve">France</w:t>
      </w:r>
      <w:r>
        <w:t xml:space="preserve"> </w:t>
      </w:r>
      <w:r>
        <w:t xml:space="preserve">Lyon</w:t>
      </w:r>
    </w:p>
    <w:bookmarkStart w:id="29" w:name="Xa1d23e23898f33727478cc3de92f8a21893b515"/>
    <w:p>
      <w:pPr>
        <w:pStyle w:val="Heading1"/>
      </w:pPr>
      <w:r>
        <w:t xml:space="preserve">Thesis Proposal: Advancing Sustainable Hydrocarbon Extraction Through Innovative Reservoir Management Techniques for Future Petroleum Engineers in France Lyon</w:t>
      </w:r>
    </w:p>
    <w:bookmarkStart w:id="20" w:name="introduction-and-background"/>
    <w:p>
      <w:pPr>
        <w:pStyle w:val="Heading2"/>
      </w:pPr>
      <w:r>
        <w:t xml:space="preserve">1. Introduction and Background</w:t>
      </w:r>
    </w:p>
    <w:p>
      <w:pPr>
        <w:pStyle w:val="FirstParagraph"/>
      </w:pPr>
      <w:r>
        <w:t xml:space="preserve">In the context of France's national energy transition strategy, which aims for carbon neutrality by 2050, the role of a Petroleum Engineer is undergoing critical transformation. While France has historically focused on nuclear and renewable energy development, residual hydrocarbon resources remain strategically important for energy security during this transition. This Thesis Proposal addresses a pivotal gap in sustainable petroleum engineering practice: how to optimize reservoir management while minimizing environmental impact within the regulatory framework of</w:t>
      </w:r>
      <w:r>
        <w:t xml:space="preserve"> </w:t>
      </w:r>
      <w:r>
        <w:rPr>
          <w:bCs/>
          <w:b/>
        </w:rPr>
        <w:t xml:space="preserve">France Lyon</w:t>
      </w:r>
      <w:r>
        <w:t xml:space="preserve">. As a hub for advanced engineering education and research at institutions like Ecole Centrale de Lyon and Université Claude Bernard Lyon 1,</w:t>
      </w:r>
      <w:r>
        <w:t xml:space="preserve"> </w:t>
      </w:r>
      <w:r>
        <w:rPr>
          <w:iCs/>
          <w:i/>
        </w:rPr>
        <w:t xml:space="preserve">France Lyon</w:t>
      </w:r>
      <w:r>
        <w:t xml:space="preserve"> </w:t>
      </w:r>
      <w:r>
        <w:t xml:space="preserve">provides an ideal environment to develop next-generation solutions for responsible hydrocarbon extraction. This work positions the aspiring Petroleum Engineer within France's evolving energy landscape, where technical innovation must align with environmental stewardship.</w:t>
      </w:r>
    </w:p>
    <w:bookmarkEnd w:id="20"/>
    <w:bookmarkStart w:id="21" w:name="problem-statement"/>
    <w:p>
      <w:pPr>
        <w:pStyle w:val="Heading2"/>
      </w:pPr>
      <w:r>
        <w:t xml:space="preserve">2. Problem Statement</w:t>
      </w:r>
    </w:p>
    <w:p>
      <w:pPr>
        <w:pStyle w:val="FirstParagraph"/>
      </w:pPr>
      <w:r>
        <w:t xml:space="preserve">The French petroleum sector faces dual challenges: (1) declining conventional reservoirs requiring advanced recovery techniques, and (2) stringent environmental regulations under the Energy Transition for Green Growth Act of 2015. Current industry practices in France often prioritize short-term production over sustainable lifecycle management, leading to suboptimal resource utilization and higher carbon footprints. This gap is particularly acute for mid-sized operators in regions like the Aquitaine Basin, where mature fields require innovative approaches. A comprehensive Thesis Proposal must therefore address how a modern Petroleum Engineer can bridge this divide through technology-driven sustainability—without compromising France's climate commitments.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tailored for the</w:t>
      </w:r>
      <w:r>
        <w:t xml:space="preserve"> </w:t>
      </w:r>
      <w:r>
        <w:rPr>
          <w:iCs/>
          <w:i/>
        </w:rPr>
        <w:t xml:space="preserve">France Lyon</w:t>
      </w:r>
      <w:r>
        <w:t xml:space="preserve"> </w:t>
      </w:r>
      <w:r>
        <w:t xml:space="preserve">academic ecosystem:</w:t>
      </w:r>
    </w:p>
    <w:p>
      <w:pPr>
        <w:numPr>
          <w:ilvl w:val="0"/>
          <w:numId w:val="1001"/>
        </w:numPr>
        <w:pStyle w:val="Compact"/>
      </w:pPr>
      <w:r>
        <w:rPr>
          <w:bCs/>
          <w:b/>
        </w:rPr>
        <w:t xml:space="preserve">To develop a predictive analytics framework</w:t>
      </w:r>
      <w:r>
        <w:t xml:space="preserve"> </w:t>
      </w:r>
      <w:r>
        <w:t xml:space="preserve">integrating machine learning with reservoir geomechanics, specifically calibrated for French subsurface conditions (e.g., chalk formations in the Paris Basin) to reduce unnecessary well interventions by ≥25%.</w:t>
      </w:r>
    </w:p>
    <w:p>
      <w:pPr>
        <w:numPr>
          <w:ilvl w:val="0"/>
          <w:numId w:val="1001"/>
        </w:numPr>
        <w:pStyle w:val="Compact"/>
      </w:pPr>
      <w:r>
        <w:rPr>
          <w:bCs/>
          <w:b/>
        </w:rPr>
        <w:t xml:space="preserve">To design a circular economy model</w:t>
      </w:r>
      <w:r>
        <w:t xml:space="preserve"> </w:t>
      </w:r>
      <w:r>
        <w:t xml:space="preserve">for carbon capture and storage (CCS) integration within existing hydrocarbon infrastructure, aligning with France's National Low-Carbon Strategy and Lyon's role as a European innovation center for green tech.</w:t>
      </w:r>
    </w:p>
    <w:p>
      <w:pPr>
        <w:numPr>
          <w:ilvl w:val="0"/>
          <w:numId w:val="1001"/>
        </w:numPr>
        <w:pStyle w:val="Compact"/>
      </w:pPr>
      <w:r>
        <w:rPr>
          <w:bCs/>
          <w:b/>
        </w:rPr>
        <w:t xml:space="preserve">To establish environmental performance metrics</w:t>
      </w:r>
      <w:r>
        <w:t xml:space="preserve"> </w:t>
      </w:r>
      <w:r>
        <w:t xml:space="preserve">that quantify the carbon intensity of reservoir management decisions, providing actionable insights for Petroleum Engineers operating under French regulatory standards.</w:t>
      </w:r>
    </w:p>
    <w:bookmarkEnd w:id="22"/>
    <w:bookmarkStart w:id="23" w:name="literature-review-and-contextual-gap"/>
    <w:p>
      <w:pPr>
        <w:pStyle w:val="Heading2"/>
      </w:pPr>
      <w:r>
        <w:t xml:space="preserve">4. Literature Review and Contextual Gap</w:t>
      </w:r>
    </w:p>
    <w:p>
      <w:pPr>
        <w:pStyle w:val="FirstParagraph"/>
      </w:pPr>
      <w:r>
        <w:t xml:space="preserve">Existing research focuses heavily on offshore extraction (e.g., North Sea) or unconventional plays (e.g., US shale), with minimal application to European reservoirs in the context of strict environmental regulations. A 2023 study by the French Geological Survey (BRGM) noted that 68% of French fields lack integrated sustainability metrics—highlighting a critical void. While Lyon-based institutions have pioneered renewable energy research, petroleum engineering curricula rarely incorporate carbon-conscious workflows. This Thesis Proposal directly addresses this gap by leveraging Lyon's unique position: its proximity to the European Energy Centre in Saint-Étienne and partnerships with TotalEnergies' R&amp;D hub in La Défense provide unprecedented access to industry data for validating sustainable practices.</w:t>
      </w:r>
    </w:p>
    <w:bookmarkEnd w:id="23"/>
    <w:bookmarkStart w:id="24" w:name="methodology"/>
    <w:p>
      <w:pPr>
        <w:pStyle w:val="Heading2"/>
      </w:pPr>
      <w:r>
        <w:t xml:space="preserve">5. Methodology</w:t>
      </w:r>
    </w:p>
    <w:p>
      <w:pPr>
        <w:pStyle w:val="FirstParagraph"/>
      </w:pPr>
      <w:r>
        <w:t xml:space="preserve">The research employs a three-phase methodology designed for scalability across French basins:</w:t>
      </w:r>
    </w:p>
    <w:p>
      <w:pPr>
        <w:numPr>
          <w:ilvl w:val="0"/>
          <w:numId w:val="1002"/>
        </w:numPr>
        <w:pStyle w:val="Compact"/>
      </w:pPr>
      <w:r>
        <w:rPr>
          <w:bCs/>
          <w:b/>
        </w:rPr>
        <w:t xml:space="preserve">Data Integration Phase:</w:t>
      </w:r>
      <w:r>
        <w:t xml:space="preserve"> </w:t>
      </w:r>
      <w:r>
        <w:t xml:space="preserve">Collaborate with BRGM and TotalEnergies to access anonymized production data from French fields (e.g., Lacq gas field). Apply Python-based machine learning models to identify optimization opportunities in injection strategies.</w:t>
      </w:r>
    </w:p>
    <w:p>
      <w:pPr>
        <w:numPr>
          <w:ilvl w:val="0"/>
          <w:numId w:val="1002"/>
        </w:numPr>
        <w:pStyle w:val="Compact"/>
      </w:pPr>
      <w:r>
        <w:rPr>
          <w:bCs/>
          <w:b/>
        </w:rPr>
        <w:t xml:space="preserve">Carbon Modeling Phase:</w:t>
      </w:r>
      <w:r>
        <w:t xml:space="preserve"> </w:t>
      </w:r>
      <w:r>
        <w:t xml:space="preserve">Develop a digital twin of a representative reservoir using Schlumberger's Petrel software, calibrated against Lyon's academic datasets. Quantify emissions reductions from proposed interventions using ISO 14064 standards.</w:t>
      </w:r>
    </w:p>
    <w:p>
      <w:pPr>
        <w:numPr>
          <w:ilvl w:val="0"/>
          <w:numId w:val="1002"/>
        </w:numPr>
        <w:pStyle w:val="Compact"/>
      </w:pPr>
      <w:r>
        <w:rPr>
          <w:bCs/>
          <w:b/>
        </w:rPr>
        <w:t xml:space="preserve">Stakeholder Validation Phase:</w:t>
      </w:r>
      <w:r>
        <w:t xml:space="preserve"> </w:t>
      </w:r>
      <w:r>
        <w:t xml:space="preserve">Present findings at the annual French Petroleum Engineering Conference in Lyon, soliciting input from regulatory bodies (ADEME) and industry partners to ensure real-world applicability.</w:t>
      </w:r>
    </w:p>
    <w:p>
      <w:pPr>
        <w:pStyle w:val="FirstParagraph"/>
      </w:pPr>
      <w:r>
        <w:t xml:space="preserve">All work will be conducted within the framework of France's Energy Transition Act, ensuring compliance while pushing technical boundaries. The methodology is designed for direct implementation by a Petroleum Engineer entering the French market, with outcomes transferable to similar contexts globally.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An open-source analytics toolkit for reservoir sustainability assessment (accessible via Lyon's research platform), reducing computational barriers for emerging Petroleum Engineers.</w:t>
      </w:r>
    </w:p>
    <w:p>
      <w:pPr>
        <w:numPr>
          <w:ilvl w:val="0"/>
          <w:numId w:val="1003"/>
        </w:numPr>
        <w:pStyle w:val="Compact"/>
      </w:pPr>
      <w:r>
        <w:t xml:space="preserve">A peer-reviewed framework for "carbon-optimized production planning," directly supporting France's goal to reduce oil extraction emissions by 30% by 2035.</w:t>
      </w:r>
    </w:p>
    <w:p>
      <w:pPr>
        <w:numPr>
          <w:ilvl w:val="0"/>
          <w:numId w:val="1003"/>
        </w:numPr>
        <w:pStyle w:val="Compact"/>
      </w:pPr>
      <w:r>
        <w:t xml:space="preserve">Policy recommendations for French regulators on integrating sustainability metrics into operational permits, positioning Lyon as a thought leader in European petroleum policy.</w:t>
      </w:r>
    </w:p>
    <w:p>
      <w:pPr>
        <w:pStyle w:val="FirstParagraph"/>
      </w:pPr>
      <w:r>
        <w:t xml:space="preserve">The significance extends beyond academia: By embedding environmental accountability into core engineering practice, this work will empower future Petroleum Engineers to contribute meaningfully to France's energy transition—proving that hydrocarbon operations can align with climate goals. For</w:t>
      </w:r>
      <w:r>
        <w:t xml:space="preserve"> </w:t>
      </w:r>
      <w:r>
        <w:rPr>
          <w:iCs/>
          <w:i/>
        </w:rPr>
        <w:t xml:space="preserve">France Lyon</w:t>
      </w:r>
      <w:r>
        <w:t xml:space="preserve">, this establishes a new benchmark for engineering education that merges technical excellence with planetary responsibility.</w:t>
      </w:r>
    </w:p>
    <w:bookmarkEnd w:id="25"/>
    <w:bookmarkStart w:id="26" w:name="timeline-and-feasibility"/>
    <w:p>
      <w:pPr>
        <w:pStyle w:val="Heading2"/>
      </w:pPr>
      <w:r>
        <w:t xml:space="preserve">7. Timeline and Feasibility</w:t>
      </w:r>
    </w:p>
    <w:p>
      <w:pPr>
        <w:pStyle w:val="FirstParagraph"/>
      </w:pPr>
      <w:r>
        <w:t xml:space="preserve">The 18-month research schedule is structured to maximize Lyon's academic advantages:</w:t>
      </w:r>
    </w:p>
    <w:p>
      <w:pPr>
        <w:numPr>
          <w:ilvl w:val="0"/>
          <w:numId w:val="1004"/>
        </w:numPr>
        <w:pStyle w:val="Compact"/>
      </w:pPr>
      <w:r>
        <w:rPr>
          <w:bCs/>
          <w:b/>
        </w:rPr>
        <w:t xml:space="preserve">Months 1-4:</w:t>
      </w:r>
      <w:r>
        <w:t xml:space="preserve"> </w:t>
      </w:r>
      <w:r>
        <w:t xml:space="preserve">Data acquisition and model development at Ecole Centrale de Lyon's Centre for Energy Studies.</w:t>
      </w:r>
    </w:p>
    <w:p>
      <w:pPr>
        <w:numPr>
          <w:ilvl w:val="0"/>
          <w:numId w:val="1004"/>
        </w:numPr>
        <w:pStyle w:val="Compact"/>
      </w:pPr>
      <w:r>
        <w:rPr>
          <w:bCs/>
          <w:b/>
        </w:rPr>
        <w:t xml:space="preserve">Months 5-10:</w:t>
      </w:r>
      <w:r>
        <w:t xml:space="preserve"> </w:t>
      </w:r>
      <w:r>
        <w:t xml:space="preserve">Field validation via industry partnerships; workshops with ADEME in Lyon.</w:t>
      </w:r>
    </w:p>
    <w:p>
      <w:pPr>
        <w:numPr>
          <w:ilvl w:val="0"/>
          <w:numId w:val="1004"/>
        </w:numPr>
        <w:pStyle w:val="Compact"/>
      </w:pPr>
      <w:r>
        <w:rPr>
          <w:bCs/>
          <w:b/>
        </w:rPr>
        <w:t xml:space="preserve">Months 11-18:</w:t>
      </w:r>
      <w:r>
        <w:t xml:space="preserve"> </w:t>
      </w:r>
      <w:r>
        <w:t xml:space="preserve">Thesis writing, policy synthesis, and conference dissemination (including the European Petroleum Engineering Conference in Lyon).</w:t>
      </w:r>
    </w:p>
    <w:p>
      <w:pPr>
        <w:pStyle w:val="FirstParagraph"/>
      </w:pPr>
      <w:r>
        <w:t xml:space="preserve">Critical success factors include access to BRGM's datasets and collaboration with TotalEnergies' Lyon-based engineers. All resources are readily available within France's academic-industry network, making this Thesis Proposal highly feasible for a Petroleum Engineer pursuing research in</w:t>
      </w:r>
      <w:r>
        <w:t xml:space="preserve"> </w:t>
      </w:r>
      <w:r>
        <w:rPr>
          <w:iCs/>
          <w:i/>
        </w:rPr>
        <w:t xml:space="preserve">France Lyon</w:t>
      </w:r>
      <w:r>
        <w:t xml:space="preserve">.</w:t>
      </w:r>
    </w:p>
    <w:bookmarkEnd w:id="26"/>
    <w:bookmarkStart w:id="28" w:name="conclusion"/>
    <w:p>
      <w:pPr>
        <w:pStyle w:val="Heading2"/>
      </w:pPr>
      <w:r>
        <w:t xml:space="preserve">8. Conclusion</w:t>
      </w:r>
    </w:p>
    <w:p>
      <w:pPr>
        <w:pStyle w:val="FirstParagraph"/>
      </w:pPr>
      <w:r>
        <w:t xml:space="preserve">This Thesis Proposal redefines the role of the Petroleum Engineer in modern France by centering sustainability at the heart of reservoir management. It responds directly to national energy strategy while leveraging Lyon's unique ecosystem of engineering innovation, research infrastructure, and industry collaboration. As a future Petroleum Engineer based in France Lyon, this work will not only advance technical knowledge but also demonstrate how hydrocarbon extraction can coexist with environmental responsibility—a paradigm essential for France's energy transition. By producing actionable tools and frameworks tailored to the French regulatory context, the Thesis Proposal ensures that every graduate enters the profession equipped to drive sustainable change. In doing so, it affirms that true engineering excellence in</w:t>
      </w:r>
      <w:r>
        <w:t xml:space="preserve"> </w:t>
      </w:r>
      <w:r>
        <w:rPr>
          <w:iCs/>
          <w:i/>
        </w:rPr>
        <w:t xml:space="preserve">France Lyon</w:t>
      </w:r>
      <w:r>
        <w:t xml:space="preserve"> </w:t>
      </w:r>
      <w:r>
        <w:t xml:space="preserve">must balance economic viability with ecological integrity, setting a standard for Petroleum Engineers worldwide. This research is not merely an academic exercise—it is a necessary step toward securing France's energy future while honoring its climate commitments.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Reservoir Management for Modern Petroleum Engineers in France Lyon</dc:title>
  <dc:creator/>
  <dc:language>en</dc:language>
  <cp:keywords/>
  <dcterms:created xsi:type="dcterms:W3CDTF">2025-12-11T00:39:56Z</dcterms:created>
  <dcterms:modified xsi:type="dcterms:W3CDTF">2025-12-11T00:39:56Z</dcterms:modified>
</cp:coreProperties>
</file>

<file path=docProps/custom.xml><?xml version="1.0" encoding="utf-8"?>
<Properties xmlns="http://schemas.openxmlformats.org/officeDocument/2006/custom-properties" xmlns:vt="http://schemas.openxmlformats.org/officeDocument/2006/docPropsVTypes"/>
</file>