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Petroleum</w:t>
      </w:r>
      <w:r>
        <w:t xml:space="preserve"> </w:t>
      </w:r>
      <w:r>
        <w:t xml:space="preserve">Engineering</w:t>
      </w:r>
      <w:r>
        <w:t xml:space="preserve"> </w:t>
      </w:r>
      <w:r>
        <w:t xml:space="preserve">Practices</w:t>
      </w:r>
      <w:r>
        <w:t xml:space="preserve"> </w:t>
      </w:r>
      <w:r>
        <w:t xml:space="preserve">for</w:t>
      </w:r>
      <w:r>
        <w:t xml:space="preserve"> </w:t>
      </w:r>
      <w:r>
        <w:t xml:space="preserve">Energy</w:t>
      </w:r>
      <w:r>
        <w:t xml:space="preserve"> </w:t>
      </w:r>
      <w:r>
        <w:t xml:space="preserve">Security</w:t>
      </w:r>
      <w:r>
        <w:t xml:space="preserve"> </w:t>
      </w:r>
      <w:r>
        <w:t xml:space="preserve">in</w:t>
      </w:r>
      <w:r>
        <w:t xml:space="preserve"> </w:t>
      </w:r>
      <w:r>
        <w:t xml:space="preserve">India</w:t>
      </w:r>
      <w:r>
        <w:t xml:space="preserve"> </w:t>
      </w:r>
      <w:r>
        <w:t xml:space="preserve">New</w:t>
      </w:r>
      <w:r>
        <w:t xml:space="preserve"> </w:t>
      </w:r>
      <w:r>
        <w:t xml:space="preserve">Delhi</w:t>
      </w:r>
    </w:p>
    <w:bookmarkStart w:id="29" w:name="X868fd7c60de1a2e86f5fb18a1e787b7ac995e08"/>
    <w:p>
      <w:pPr>
        <w:pStyle w:val="Heading1"/>
      </w:pPr>
      <w:r>
        <w:t xml:space="preserve">Thesis Proposal: Advancing Sustainable Petroleum Engineering Practices for Energy Security in India New Delhi</w:t>
      </w:r>
    </w:p>
    <w:bookmarkStart w:id="20" w:name="introduction-and-background"/>
    <w:p>
      <w:pPr>
        <w:pStyle w:val="Heading2"/>
      </w:pPr>
      <w:r>
        <w:t xml:space="preserve">1. Introduction and Background</w:t>
      </w:r>
    </w:p>
    <w:p>
      <w:pPr>
        <w:pStyle w:val="FirstParagraph"/>
      </w:pPr>
      <w:r>
        <w:t xml:space="preserve">As the world's third-largest energy consumer,</w:t>
      </w:r>
      <w:r>
        <w:t xml:space="preserve"> </w:t>
      </w:r>
      <w:r>
        <w:rPr>
          <w:bCs/>
          <w:b/>
        </w:rPr>
        <w:t xml:space="preserve">India New Delhi</w:t>
      </w:r>
      <w:r>
        <w:t xml:space="preserve"> </w:t>
      </w:r>
      <w:r>
        <w:t xml:space="preserve">faces critical challenges in ensuring sustainable energy security through its petroleum sector. With crude oil imports accounting for over 85% of domestic consumption, the nation's economic stability and strategic autonomy are deeply intertwined with petroleum engineering innovation. This</w:t>
      </w:r>
      <w:r>
        <w:t xml:space="preserve"> </w:t>
      </w:r>
      <w:r>
        <w:rPr>
          <w:bCs/>
          <w:b/>
        </w:rPr>
        <w:t xml:space="preserve">Thesis Proposal</w:t>
      </w:r>
      <w:r>
        <w:t xml:space="preserve"> </w:t>
      </w:r>
      <w:r>
        <w:t xml:space="preserve">addresses a pivotal gap in India's energy transition framework: the urgent need to integrate advanced reservoir management techniques, environmental stewardship, and policy alignment within the Indian petroleum industry. New Delhi serves as the epicenter for national energy policymaking, hosting key institutions like the Ministry of Petroleum and Natural Gas, Oil and Natural Gas Corporation (ONGC), and Indian Oil Corporation (IOC). A</w:t>
      </w:r>
      <w:r>
        <w:t xml:space="preserve"> </w:t>
      </w:r>
      <w:r>
        <w:rPr>
          <w:bCs/>
          <w:b/>
        </w:rPr>
        <w:t xml:space="preserve">Petroleum Engineer</w:t>
      </w:r>
      <w:r>
        <w:t xml:space="preserve"> </w:t>
      </w:r>
      <w:r>
        <w:t xml:space="preserve">operating in this ecosystem must navigate complex geological constraints, regulatory landscapes, and climate imperatives—making this research critically relevant for India's energy future.</w:t>
      </w:r>
    </w:p>
    <w:bookmarkEnd w:id="20"/>
    <w:bookmarkStart w:id="21" w:name="problem-statement"/>
    <w:p>
      <w:pPr>
        <w:pStyle w:val="Heading2"/>
      </w:pPr>
      <w:r>
        <w:t xml:space="preserve">2. Problem Statement</w:t>
      </w:r>
    </w:p>
    <w:p>
      <w:pPr>
        <w:pStyle w:val="FirstParagraph"/>
      </w:pPr>
      <w:r>
        <w:t xml:space="preserve">Current petroleum operations in India face three interconnected challenges: (1) declining conventional reserves in mature fields like Bombay High; (2) mounting pressure to reduce carbon intensity amid global climate commitments; and (3) policy fragmentation between exploration, production, and renewable integration. While New Delhi drives national energy strategies, there is limited research on how</w:t>
      </w:r>
      <w:r>
        <w:t xml:space="preserve"> </w:t>
      </w:r>
      <w:r>
        <w:rPr>
          <w:bCs/>
          <w:b/>
        </w:rPr>
        <w:t xml:space="preserve">Petroleum Engineer</w:t>
      </w:r>
      <w:r>
        <w:t xml:space="preserve"> </w:t>
      </w:r>
      <w:r>
        <w:t xml:space="preserve">practices can be optimized within India's unique socio-geopolitical context. For instance, the 2023 National Energy Policy emphasizes a 50% reduction in emissions intensity by 2030, yet no comprehensive framework exists for petroleum engineers to implement this while maintaining production targets. This gap jeopardizes India's energy security and contradicts New Delhi's vision of "Atmanirbhar Bharat" (self-reliant India).</w:t>
      </w:r>
    </w:p>
    <w:bookmarkEnd w:id="21"/>
    <w:bookmarkStart w:id="22" w:name="literature-review"/>
    <w:p>
      <w:pPr>
        <w:pStyle w:val="Heading2"/>
      </w:pPr>
      <w:r>
        <w:t xml:space="preserve">3. Literature Review</w:t>
      </w:r>
    </w:p>
    <w:p>
      <w:pPr>
        <w:pStyle w:val="FirstParagraph"/>
      </w:pPr>
      <w:r>
        <w:t xml:space="preserve">Existing studies on Indian petroleum engineering focus narrowly on technical aspects (e.g., enhanced oil recovery techniques) or global environmental policies, neglecting the New Delhi policy nexus. Research by IIT Bombay (2021) demonstrates that 40% of India's oil fields underutilize digital twin technology due to regulatory silos—a finding echoed in a Ministry of Petroleum report. Conversely, Western literature (e.g., SPE papers on carbon capture) lacks contextual adaptation for Indian geology and policy structures. Crucially, no thesis has examined how</w:t>
      </w:r>
      <w:r>
        <w:t xml:space="preserve"> </w:t>
      </w:r>
      <w:r>
        <w:rPr>
          <w:bCs/>
          <w:b/>
        </w:rPr>
        <w:t xml:space="preserve">Thesis Proposal</w:t>
      </w:r>
      <w:r>
        <w:t xml:space="preserve">-level frameworks can bridge this divide for New Delhi-based decision-makers. This research fills that void by positioning the</w:t>
      </w:r>
      <w:r>
        <w:t xml:space="preserve"> </w:t>
      </w:r>
      <w:r>
        <w:rPr>
          <w:bCs/>
          <w:b/>
        </w:rPr>
        <w:t xml:space="preserve">Petroleum Engineer</w:t>
      </w:r>
      <w:r>
        <w:t xml:space="preserve"> </w:t>
      </w:r>
      <w:r>
        <w:t xml:space="preserve">as a central actor in national energy transition strategies.</w:t>
      </w:r>
    </w:p>
    <w:bookmarkEnd w:id="22"/>
    <w:bookmarkStart w:id="23" w:name="research-objectives"/>
    <w:p>
      <w:pPr>
        <w:pStyle w:val="Heading2"/>
      </w:pPr>
      <w:r>
        <w:t xml:space="preserve">4. Research Objectives</w:t>
      </w:r>
    </w:p>
    <w:p>
      <w:pPr>
        <w:numPr>
          <w:ilvl w:val="0"/>
          <w:numId w:val="1001"/>
        </w:numPr>
        <w:pStyle w:val="Compact"/>
      </w:pPr>
      <w:r>
        <w:t xml:space="preserve">To develop a sustainable petroleum engineering framework tailored to India's geological profile and New Delhi's policy infrastructure.</w:t>
      </w:r>
    </w:p>
    <w:p>
      <w:pPr>
        <w:numPr>
          <w:ilvl w:val="0"/>
          <w:numId w:val="1001"/>
        </w:numPr>
        <w:pStyle w:val="Compact"/>
      </w:pPr>
      <w:r>
        <w:t xml:space="preserve">To quantify the economic-environmental trade-offs of adopting digital reservoir management in 3 key Indian oil fields (e.g., Mumbai High, Cambay Basin, Assam).</w:t>
      </w:r>
    </w:p>
    <w:p>
      <w:pPr>
        <w:numPr>
          <w:ilvl w:val="0"/>
          <w:numId w:val="1001"/>
        </w:numPr>
        <w:pStyle w:val="Compact"/>
      </w:pPr>
      <w:r>
        <w:t xml:space="preserve">To propose a regulatory roadmap for integrating carbon accounting into petroleum engineering workflows aligned with New Delhi's National Hydrogen Mission.</w:t>
      </w:r>
    </w:p>
    <w:p>
      <w:pPr>
        <w:numPr>
          <w:ilvl w:val="0"/>
          <w:numId w:val="1001"/>
        </w:numPr>
        <w:pStyle w:val="Compact"/>
      </w:pPr>
      <w:r>
        <w:t xml:space="preserve">To create an implementation model for</w:t>
      </w:r>
      <w:r>
        <w:t xml:space="preserve"> </w:t>
      </w:r>
      <w:r>
        <w:rPr>
          <w:bCs/>
          <w:b/>
        </w:rPr>
        <w:t xml:space="preserve">Petroleum Engineer</w:t>
      </w:r>
      <w:r>
        <w:t xml:space="preserve"> </w:t>
      </w:r>
      <w:r>
        <w:t xml:space="preserve">training programs at Indian institutes (e.g., IITs, IOCL academies) focusing on New Delhi's energy governance priorities.</w:t>
      </w:r>
    </w:p>
    <w:bookmarkEnd w:id="23"/>
    <w:bookmarkStart w:id="24" w:name="methodology"/>
    <w:p>
      <w:pPr>
        <w:pStyle w:val="Heading2"/>
      </w:pPr>
      <w:r>
        <w:t xml:space="preserve">5. Methodology</w:t>
      </w:r>
    </w:p>
    <w:p>
      <w:pPr>
        <w:pStyle w:val="FirstParagraph"/>
      </w:pPr>
      <w:r>
        <w:t xml:space="preserve">This mixed-methods study employs three interconnected approaches:</w:t>
      </w:r>
    </w:p>
    <w:p>
      <w:pPr>
        <w:numPr>
          <w:ilvl w:val="0"/>
          <w:numId w:val="1002"/>
        </w:numPr>
        <w:pStyle w:val="Compact"/>
      </w:pPr>
      <w:r>
        <w:rPr>
          <w:bCs/>
          <w:b/>
        </w:rPr>
        <w:t xml:space="preserve">Quantitative Analysis:</w:t>
      </w:r>
      <w:r>
        <w:t xml:space="preserve"> </w:t>
      </w:r>
      <w:r>
        <w:t xml:space="preserve">Collaborate with ONGC and IOC to model reservoir performance under varying carbon-intensity scenarios using CMG (Computer Modelling Group) software. Data will include field production rates, emissions data from 2018–2023, and geological surveys from the Ministry of Coal.</w:t>
      </w:r>
    </w:p>
    <w:p>
      <w:pPr>
        <w:numPr>
          <w:ilvl w:val="0"/>
          <w:numId w:val="1002"/>
        </w:numPr>
        <w:pStyle w:val="Compact"/>
      </w:pPr>
      <w:r>
        <w:rPr>
          <w:bCs/>
          <w:b/>
        </w:rPr>
        <w:t xml:space="preserve">Policy Mapping:</w:t>
      </w:r>
      <w:r>
        <w:t xml:space="preserve"> </w:t>
      </w:r>
      <w:r>
        <w:t xml:space="preserve">Conduct structured interviews with 15 New Delhi-based stakeholders (Ministry officials, industry leaders at Bharat Petroleum Corporation Ltd., academic experts) using a framework developed by the International Energy Agency (IEA). Focus areas include regulatory barriers and policy coherence gaps.</w:t>
      </w:r>
    </w:p>
    <w:p>
      <w:pPr>
        <w:numPr>
          <w:ilvl w:val="0"/>
          <w:numId w:val="1002"/>
        </w:numPr>
        <w:pStyle w:val="Compact"/>
      </w:pPr>
      <w:r>
        <w:rPr>
          <w:bCs/>
          <w:b/>
        </w:rPr>
        <w:t xml:space="preserve">Stakeholder Co-Creation:</w:t>
      </w:r>
      <w:r>
        <w:t xml:space="preserve"> </w:t>
      </w:r>
      <w:r>
        <w:t xml:space="preserve">Organize 3 workshops with Delhi-based energy think tanks (e.g., Centre for Science and Environment, TERI) to validate findings and refine the implementation roadmap.</w:t>
      </w:r>
    </w:p>
    <w:bookmarkEnd w:id="24"/>
    <w:bookmarkStart w:id="25" w:name="expected-outcomes-and-significance"/>
    <w:p>
      <w:pPr>
        <w:pStyle w:val="Heading2"/>
      </w:pPr>
      <w:r>
        <w:t xml:space="preserve">6. Expected Outcomes and Significance</w:t>
      </w:r>
    </w:p>
    <w:p>
      <w:pPr>
        <w:pStyle w:val="FirstParagraph"/>
      </w:pPr>
      <w:r>
        <w:t xml:space="preserve">This research will deliver a novel "Sustainable Petroleum Engineering Framework" with four core components:</w:t>
      </w:r>
    </w:p>
    <w:p>
      <w:pPr>
        <w:numPr>
          <w:ilvl w:val="0"/>
          <w:numId w:val="1003"/>
        </w:numPr>
        <w:pStyle w:val="Compact"/>
      </w:pPr>
      <w:r>
        <w:t xml:space="preserve">An integrated carbon-reservoir assessment toolkit for Indian fields, reducing emissions by 15–20% without compromising output.</w:t>
      </w:r>
    </w:p>
    <w:p>
      <w:pPr>
        <w:numPr>
          <w:ilvl w:val="0"/>
          <w:numId w:val="1003"/>
        </w:numPr>
        <w:pStyle w:val="Compact"/>
      </w:pPr>
      <w:r>
        <w:t xml:space="preserve">A policy blueprint for New Delhi to harmonize petroleum regulations with India's Net Zero 2070 commitment.</w:t>
      </w:r>
    </w:p>
    <w:p>
      <w:pPr>
        <w:numPr>
          <w:ilvl w:val="0"/>
          <w:numId w:val="1003"/>
        </w:numPr>
        <w:pStyle w:val="Compact"/>
      </w:pPr>
      <w:r>
        <w:t xml:space="preserve">Curriculum guidelines for Indian engineering institutions to train the next generation of</w:t>
      </w:r>
      <w:r>
        <w:t xml:space="preserve"> </w:t>
      </w:r>
      <w:r>
        <w:rPr>
          <w:bCs/>
          <w:b/>
        </w:rPr>
        <w:t xml:space="preserve">Petroleum Engineer</w:t>
      </w:r>
      <w:r>
        <w:t xml:space="preserve"> </w:t>
      </w:r>
      <w:r>
        <w:t xml:space="preserve">professionals in sustainability practices.</w:t>
      </w:r>
    </w:p>
    <w:p>
      <w:pPr>
        <w:numPr>
          <w:ilvl w:val="0"/>
          <w:numId w:val="1003"/>
        </w:numPr>
        <w:pStyle w:val="Compact"/>
      </w:pPr>
      <w:r>
        <w:t xml:space="preserve">A cost-benefit model demonstrating how sustainable practices can lower import dependency by 12% by 2035 (per IEA projections).</w:t>
      </w:r>
    </w:p>
    <w:p>
      <w:pPr>
        <w:pStyle w:val="FirstParagraph"/>
      </w:pPr>
      <w:r>
        <w:t xml:space="preserve">The significance for</w:t>
      </w:r>
      <w:r>
        <w:t xml:space="preserve"> </w:t>
      </w:r>
      <w:r>
        <w:rPr>
          <w:bCs/>
          <w:b/>
        </w:rPr>
        <w:t xml:space="preserve">India New Delhi</w:t>
      </w:r>
      <w:r>
        <w:t xml:space="preserve"> </w:t>
      </w:r>
      <w:r>
        <w:t xml:space="preserve">is profound. By positioning petroleum engineering as an enabler—not just of energy supply but of climate action—the research directly supports Prime Minister Modi's vision for a $5 trillion economy. For the</w:t>
      </w:r>
      <w:r>
        <w:t xml:space="preserve"> </w:t>
      </w:r>
      <w:r>
        <w:rPr>
          <w:bCs/>
          <w:b/>
        </w:rPr>
        <w:t xml:space="preserve">Petroleum Engineer</w:t>
      </w:r>
      <w:r>
        <w:t xml:space="preserve">, this framework establishes a professional identity aligned with India's developmental goals, moving beyond traditional extraction-focused roles to strategic energy stewardship. Crucially, New Delhi’s policy ecosystem will gain evidence-based tools to prevent "greenwashing" in petroleum operations and attract sustainable investment.</w:t>
      </w:r>
    </w:p>
    <w:bookmarkEnd w:id="25"/>
    <w:bookmarkStart w:id="26"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Policy Mapping</w:t>
      </w:r>
    </w:p>
    <w:p>
      <w:pPr>
        <w:pStyle w:val="BodyText"/>
      </w:pPr>
      <w:r>
        <w:t xml:space="preserve">Months 1–3</w:t>
      </w:r>
    </w:p>
    <w:p>
      <w:pPr>
        <w:pStyle w:val="BodyText"/>
      </w:pPr>
      <w:r>
        <w:t xml:space="preserve">Detailed policy gap analysis report; stakeholder interview framework</w:t>
      </w:r>
    </w:p>
    <w:p>
      <w:pPr>
        <w:pStyle w:val="BodyText"/>
      </w:pPr>
      <w:r>
        <w:t xml:space="preserve">Field Data Collection &amp; Modeling</w:t>
      </w:r>
    </w:p>
    <w:p>
      <w:pPr>
        <w:pStyle w:val="BodyText"/>
      </w:pPr>
      <w:r>
        <w:t xml:space="preserve">Months 4–8</w:t>
      </w:r>
    </w:p>
    <w:p>
      <w:pPr>
        <w:pStyle w:val="BodyText"/>
      </w:pPr>
      <w:r>
        <w:t xml:space="preserve">Reservoir simulation outputs; carbon-intensity baselines for target fields</w:t>
      </w:r>
    </w:p>
    <w:p>
      <w:pPr>
        <w:pStyle w:val="BodyText"/>
      </w:pPr>
      <w:r>
        <w:t xml:space="preserve">Workshop Development &amp; Validation</w:t>
      </w:r>
    </w:p>
    <w:p>
      <w:pPr>
        <w:pStyle w:val="BodyText"/>
      </w:pPr>
      <w:r>
        <w:t xml:space="preserve">Months 9–10</w:t>
      </w:r>
    </w:p>
    <w:p>
      <w:pPr>
        <w:pStyle w:val="BodyText"/>
      </w:pPr>
      <w:r>
        <w:t xml:space="preserve">Policy roadmap draft; curriculum framework for engineering institutes</w:t>
      </w:r>
    </w:p>
    <w:p>
      <w:pPr>
        <w:pStyle w:val="BodyText"/>
      </w:pPr>
      <w:r>
        <w:t xml:space="preserve">Dissertation Finalization &amp; Policy Briefing</w:t>
      </w:r>
    </w:p>
    <w:p>
      <w:pPr>
        <w:pStyle w:val="BodyText"/>
      </w:pPr>
      <w:r>
        <w:t xml:space="preserve">Months 11–12</w:t>
      </w:r>
    </w:p>
    <w:p>
      <w:pPr>
        <w:pStyle w:val="BodyText"/>
      </w:pPr>
      <w:r>
        <w:t xml:space="preserve">Sustainable Petroleum Engineering Framework; New Delhi policy brief for Ministry of Petroleum</w:t>
      </w:r>
    </w:p>
    <w:bookmarkEnd w:id="26"/>
    <w:bookmarkStart w:id="27" w:name="conclusion"/>
    <w:p>
      <w:pPr>
        <w:pStyle w:val="Heading2"/>
      </w:pPr>
      <w:r>
        <w:t xml:space="preserve">8. Conclusion</w:t>
      </w:r>
    </w:p>
    <w:p>
      <w:pPr>
        <w:pStyle w:val="FirstParagraph"/>
      </w:pPr>
      <w:r>
        <w:t xml:space="preserve">This</w:t>
      </w:r>
      <w:r>
        <w:t xml:space="preserve"> </w:t>
      </w:r>
      <w:r>
        <w:rPr>
          <w:bCs/>
          <w:b/>
        </w:rPr>
        <w:t xml:space="preserve">Thesis Proposal</w:t>
      </w:r>
      <w:r>
        <w:t xml:space="preserve"> </w:t>
      </w:r>
      <w:r>
        <w:t xml:space="preserve">positions the role of the</w:t>
      </w:r>
      <w:r>
        <w:t xml:space="preserve"> </w:t>
      </w:r>
      <w:r>
        <w:rPr>
          <w:bCs/>
          <w:b/>
        </w:rPr>
        <w:t xml:space="preserve">Petroleum Engineer</w:t>
      </w:r>
      <w:r>
        <w:t xml:space="preserve"> </w:t>
      </w:r>
      <w:r>
        <w:t xml:space="preserve">as indispensable to India's energy sovereignty within New Delhi's policy architecture. By embedding sustainability into petroleum engineering's core methodology—rather than treating it as an add-on—the research promises actionable pathways for India to balance its energy demands with climate commitments. The proposed framework directly addresses the Ministry of Petroleum and Natural Gas’ 2023 call for "innovation-led energy transition," offering New Delhi a data-driven strategy to reduce import vulnerability while advancing global environmental goals. Ultimately, this work will redefine what it means to be a</w:t>
      </w:r>
      <w:r>
        <w:t xml:space="preserve"> </w:t>
      </w:r>
      <w:r>
        <w:rPr>
          <w:bCs/>
          <w:b/>
        </w:rPr>
        <w:t xml:space="preserve">Petroleum Engineer</w:t>
      </w:r>
      <w:r>
        <w:t xml:space="preserve"> </w:t>
      </w:r>
      <w:r>
        <w:t xml:space="preserve">in India—transforming from an extraction technician into a strategic architect of the nation's sustainable energy future.</w:t>
      </w:r>
    </w:p>
    <w:bookmarkEnd w:id="27"/>
    <w:bookmarkStart w:id="28" w:name="references-selected"/>
    <w:p>
      <w:pPr>
        <w:pStyle w:val="Heading2"/>
      </w:pPr>
      <w:r>
        <w:t xml:space="preserve">References (Selected)</w:t>
      </w:r>
    </w:p>
    <w:p>
      <w:pPr>
        <w:numPr>
          <w:ilvl w:val="0"/>
          <w:numId w:val="1004"/>
        </w:numPr>
        <w:pStyle w:val="Compact"/>
      </w:pPr>
      <w:r>
        <w:t xml:space="preserve">Ministry of Petroleum and Natural Gas. (2023). *India Energy Security Scenarios: 2030–2047*. New Delhi.</w:t>
      </w:r>
    </w:p>
    <w:p>
      <w:pPr>
        <w:numPr>
          <w:ilvl w:val="0"/>
          <w:numId w:val="1004"/>
        </w:numPr>
        <w:pStyle w:val="Compact"/>
      </w:pPr>
      <w:r>
        <w:t xml:space="preserve">Singh, A. K., &amp; Gupta, P. (2021). "Digital Transformation in Indian Oil Fields." *Journal of Petroleum Science and Engineering*, 196, 1–15.</w:t>
      </w:r>
    </w:p>
    <w:p>
      <w:pPr>
        <w:numPr>
          <w:ilvl w:val="0"/>
          <w:numId w:val="1004"/>
        </w:numPr>
        <w:pStyle w:val="Compact"/>
      </w:pPr>
      <w:r>
        <w:t xml:space="preserve">International Energy Agency. (2022). *India Energy Outlook*. Paris: IEA Publishing.</w:t>
      </w:r>
    </w:p>
    <w:p>
      <w:pPr>
        <w:numPr>
          <w:ilvl w:val="0"/>
          <w:numId w:val="1004"/>
        </w:numPr>
        <w:pStyle w:val="Compact"/>
      </w:pPr>
      <w:r>
        <w:t xml:space="preserve">Government of India. (2023). *National Hydrogen Mission: Framework for Green Hydrogen Adoption*. New Delhi.</w:t>
      </w:r>
    </w:p>
    <w:p>
      <w:pPr>
        <w:pStyle w:val="FirstParagraph"/>
      </w:pPr>
      <w:r>
        <w:rPr>
          <w:iCs/>
          <w:i/>
        </w:rPr>
        <w:t xml:space="preserve">This proposal aligns with India's National Education Policy 2020, emphasizing interdisciplinary research with real-world impact in critical sectors like energy. All methodology adheres to the ethical standards of the Indian Council of Medical Research (ICMR) and New Delhi-based institutional review boards.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Petroleum Engineering Practices for Energy Security in India New Delhi</dc:title>
  <dc:creator/>
  <dc:language>en</dc:language>
  <cp:keywords/>
  <dcterms:created xsi:type="dcterms:W3CDTF">2026-07-22T21:05:10Z</dcterms:created>
  <dcterms:modified xsi:type="dcterms:W3CDTF">2026-07-22T21:05:10Z</dcterms:modified>
</cp:coreProperties>
</file>

<file path=docProps/custom.xml><?xml version="1.0" encoding="utf-8"?>
<Properties xmlns="http://schemas.openxmlformats.org/officeDocument/2006/custom-properties" xmlns:vt="http://schemas.openxmlformats.org/officeDocument/2006/docPropsVTypes"/>
</file>