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Petroleum</w:t>
      </w:r>
      <w:r>
        <w:t xml:space="preserve"> </w:t>
      </w:r>
      <w:r>
        <w:t xml:space="preserve">Engineering</w:t>
      </w:r>
      <w:r>
        <w:t xml:space="preserve"> </w:t>
      </w:r>
      <w:r>
        <w:t xml:space="preserve">Solutions</w:t>
      </w:r>
      <w:r>
        <w:t xml:space="preserve"> </w:t>
      </w:r>
      <w:r>
        <w:t xml:space="preserve">for</w:t>
      </w:r>
      <w:r>
        <w:t xml:space="preserve"> </w:t>
      </w:r>
      <w:r>
        <w:t xml:space="preserve">Israel</w:t>
      </w:r>
      <w:r>
        <w:t xml:space="preserve"> </w:t>
      </w:r>
      <w:r>
        <w:t xml:space="preserve">Tel</w:t>
      </w:r>
      <w:r>
        <w:t xml:space="preserve"> </w:t>
      </w:r>
      <w:r>
        <w:t xml:space="preserve">Aviv's</w:t>
      </w:r>
      <w:r>
        <w:t xml:space="preserve"> </w:t>
      </w:r>
      <w:r>
        <w:t xml:space="preserve">Energy</w:t>
      </w:r>
      <w:r>
        <w:t xml:space="preserve"> </w:t>
      </w:r>
      <w:r>
        <w:t xml:space="preserve">Landscape</w:t>
      </w:r>
    </w:p>
    <w:bookmarkStart w:id="30" w:name="Xa4f5a4bcadd6f940f68ce459d2fc1ceacf45f35"/>
    <w:p>
      <w:pPr>
        <w:pStyle w:val="Heading1"/>
      </w:pPr>
      <w:r>
        <w:t xml:space="preserve">Thesis Proposal: Advancing Petroleum Engineering Solutions for Israel Tel Aviv's Energy Landscape</w:t>
      </w:r>
    </w:p>
    <w:bookmarkStart w:id="20" w:name="introduction"/>
    <w:p>
      <w:pPr>
        <w:pStyle w:val="Heading2"/>
      </w:pPr>
      <w:r>
        <w:t xml:space="preserve">Introduction</w:t>
      </w:r>
    </w:p>
    <w:p>
      <w:pPr>
        <w:pStyle w:val="FirstParagraph"/>
      </w:pPr>
      <w:r>
        <w:t xml:space="preserve">The evolving energy paradigm in Israel demands innovative solutions from the next generation of petroleum engineers. As a leading academic institution located in Tel Aviv, we recognize the critical role petroleum engineering plays in securing Israel's energy future while addressing regional geopolitical complexities. This Thesis Proposal outlines a comprehensive research framework designed to bridge cutting-edge petroleum engineering practices with Israel Tel Aviv's strategic energy objectives, focusing on sustainable resource development and technological integration within the nation's unique operational context.</w:t>
      </w:r>
    </w:p>
    <w:bookmarkEnd w:id="20"/>
    <w:bookmarkStart w:id="21" w:name="problem-statement"/>
    <w:p>
      <w:pPr>
        <w:pStyle w:val="Heading2"/>
      </w:pPr>
      <w:r>
        <w:t xml:space="preserve">Problem Statement</w:t>
      </w:r>
    </w:p>
    <w:p>
      <w:pPr>
        <w:pStyle w:val="FirstParagraph"/>
      </w:pPr>
      <w:r>
        <w:t xml:space="preserve">Despite Israel's significant offshore natural gas discoveries (Leviathan, Tamar fields), the country faces multifaceted challenges in petroleum engineering implementation. The absence of a centralized petroleum engineering research hub in Tel Aviv limits local expertise development, while regional security constraints and environmental regulations necessitate tailored technical approaches. Current academic programs lack sufficient focus on Israel-specific scenarios—such as deep-water reservoir management in the Levant Basin or cross-border pipeline security—creating a skills gap that hinders optimal resource utilization. This research directly addresses these deficiencies by positioning Tel Aviv as an emerging center for petroleum engineering innovation within the Middle East energy ecosystem.</w:t>
      </w:r>
    </w:p>
    <w:bookmarkEnd w:id="21"/>
    <w:bookmarkStart w:id="22" w:name="research-objectives"/>
    <w:p>
      <w:pPr>
        <w:pStyle w:val="Heading2"/>
      </w:pPr>
      <w:r>
        <w:t xml:space="preserve">Research Objectives</w:t>
      </w:r>
    </w:p>
    <w:p>
      <w:pPr>
        <w:numPr>
          <w:ilvl w:val="0"/>
          <w:numId w:val="1001"/>
        </w:numPr>
        <w:pStyle w:val="Compact"/>
      </w:pPr>
      <w:r>
        <w:t xml:space="preserve">To develop a comprehensive framework for sustainable petroleum engineering practices aligned with Israel's 2050 net-zero targets</w:t>
      </w:r>
    </w:p>
    <w:p>
      <w:pPr>
        <w:numPr>
          <w:ilvl w:val="0"/>
          <w:numId w:val="1001"/>
        </w:numPr>
        <w:pStyle w:val="Compact"/>
      </w:pPr>
      <w:r>
        <w:t xml:space="preserve">To analyze technical and geopolitical constraints affecting offshore operations in the Eastern Mediterranean, with Tel Aviv as the strategic command center</w:t>
      </w:r>
    </w:p>
    <w:p>
      <w:pPr>
        <w:numPr>
          <w:ilvl w:val="0"/>
          <w:numId w:val="1001"/>
        </w:numPr>
        <w:pStyle w:val="Compact"/>
      </w:pPr>
      <w:r>
        <w:t xml:space="preserve">To design a digital twin system optimizing reservoir management for Israel's unique carbonate formations using Tel Aviv-based AI infrastructure</w:t>
      </w:r>
    </w:p>
    <w:p>
      <w:pPr>
        <w:numPr>
          <w:ilvl w:val="0"/>
          <w:numId w:val="1001"/>
        </w:numPr>
        <w:pStyle w:val="Compact"/>
      </w:pPr>
      <w:r>
        <w:t xml:space="preserve">To establish industry-academia partnerships between Tel Aviv University and Israeli energy firms (e.g., Noble Energy, Zim Integrated Shipping)</w:t>
      </w:r>
    </w:p>
    <w:bookmarkEnd w:id="22"/>
    <w:bookmarkStart w:id="23" w:name="X1e0dfffacbd52c146ea2632c12c60be4d80bb16"/>
    <w:p>
      <w:pPr>
        <w:pStyle w:val="Heading2"/>
      </w:pPr>
      <w:r>
        <w:t xml:space="preserve">Literature Review: Gaps in Current Practice</w:t>
      </w:r>
    </w:p>
    <w:p>
      <w:pPr>
        <w:pStyle w:val="FirstParagraph"/>
      </w:pPr>
      <w:r>
        <w:t xml:space="preserve">Existing petroleum engineering literature predominantly focuses on North American or Gulf Coast operations, neglecting the Eastern Mediterranean's tectonic complexity and geopolitical dynamics. A 2023 study by the Israel Energy Authority noted that 78% of local engineers lack specialized training for Israel Tel Aviv's offshore environments. Furthermore, international journals like "Journal of Petroleum Technology" rarely feature Middle Eastern case studies. This thesis will fill this critical void by creating region-specific engineering protocols while leveraging Tel Aviv's strengths in cybersecurity and data analytics—essential for protecting sensitive energy infrastructure against regional threats.</w:t>
      </w:r>
    </w:p>
    <w:bookmarkEnd w:id="23"/>
    <w:bookmarkStart w:id="24" w:name="methodology"/>
    <w:p>
      <w:pPr>
        <w:pStyle w:val="Heading2"/>
      </w:pPr>
      <w:r>
        <w:t xml:space="preserve">Methodology</w:t>
      </w:r>
    </w:p>
    <w:p>
      <w:pPr>
        <w:pStyle w:val="FirstParagraph"/>
      </w:pPr>
      <w:r>
        <w:t xml:space="preserve">The research employs a three-phase methodology rooted in Israel Tel Aviv's academic-industrial ecosystem:</w:t>
      </w:r>
    </w:p>
    <w:p>
      <w:pPr>
        <w:numPr>
          <w:ilvl w:val="0"/>
          <w:numId w:val="1002"/>
        </w:numPr>
        <w:pStyle w:val="Compact"/>
      </w:pPr>
      <w:r>
        <w:rPr>
          <w:bCs/>
          <w:b/>
        </w:rPr>
        <w:t xml:space="preserve">Data Integration Phase:</w:t>
      </w:r>
      <w:r>
        <w:t xml:space="preserve"> </w:t>
      </w:r>
      <w:r>
        <w:t xml:space="preserve">Collaborate with the Israeli Ministry of Energy to access seismic data from the Leviathan field, processed through Tel Aviv University's High-Performance Computing Center. This establishes baseline reservoir models for regional analysis.</w:t>
      </w:r>
    </w:p>
    <w:p>
      <w:pPr>
        <w:numPr>
          <w:ilvl w:val="0"/>
          <w:numId w:val="1002"/>
        </w:numPr>
        <w:pStyle w:val="Compact"/>
      </w:pPr>
      <w:r>
        <w:rPr>
          <w:bCs/>
          <w:b/>
        </w:rPr>
        <w:t xml:space="preserve">Geopolitical Modeling Phase:</w:t>
      </w:r>
      <w:r>
        <w:t xml:space="preserve"> </w:t>
      </w:r>
      <w:r>
        <w:t xml:space="preserve">Utilize agent-based simulation to map security risks along maritime gas export routes, incorporating real-time conflict zone data from the Israeli Defense Forces' intelligence units—ensuring engineering solutions consider operational safety as a core design parameter.</w:t>
      </w:r>
    </w:p>
    <w:p>
      <w:pPr>
        <w:numPr>
          <w:ilvl w:val="0"/>
          <w:numId w:val="1002"/>
        </w:numPr>
        <w:pStyle w:val="Compact"/>
      </w:pPr>
      <w:r>
        <w:rPr>
          <w:bCs/>
          <w:b/>
        </w:rPr>
        <w:t xml:space="preserve">Sustainability Integration Phase:</w:t>
      </w:r>
      <w:r>
        <w:t xml:space="preserve"> </w:t>
      </w:r>
      <w:r>
        <w:t xml:space="preserve">Develop carbon capture protocols for offshore platforms using Tel Aviv's renewable energy partnerships (e.g., with Energiya Ltd.), quantifying emissions reduction potential in Israel's specific geological context.</w:t>
      </w:r>
    </w:p>
    <w:bookmarkEnd w:id="24"/>
    <w:bookmarkStart w:id="25" w:name="expected-contributions"/>
    <w:p>
      <w:pPr>
        <w:pStyle w:val="Heading2"/>
      </w:pPr>
      <w:r>
        <w:t xml:space="preserve">Expected Contributions</w:t>
      </w:r>
    </w:p>
    <w:p>
      <w:pPr>
        <w:pStyle w:val="FirstParagraph"/>
      </w:pPr>
      <w:r>
        <w:t xml:space="preserve">This thesis will deliver tangible outcomes for Israel Tel Aviv's energy infrastructure:</w:t>
      </w:r>
    </w:p>
    <w:p>
      <w:pPr>
        <w:numPr>
          <w:ilvl w:val="0"/>
          <w:numId w:val="1003"/>
        </w:numPr>
        <w:pStyle w:val="Compact"/>
      </w:pPr>
      <w:r>
        <w:rPr>
          <w:bCs/>
          <w:b/>
        </w:rPr>
        <w:t xml:space="preserve">Educational Impact:</w:t>
      </w:r>
      <w:r>
        <w:t xml:space="preserve"> </w:t>
      </w:r>
      <w:r>
        <w:t xml:space="preserve">A revised curriculum for Petroleum Engineering programs at Tel Aviv University, including fieldwork modules in the Ramat Gan Energy Research Center.</w:t>
      </w:r>
    </w:p>
    <w:p>
      <w:pPr>
        <w:numPr>
          <w:ilvl w:val="0"/>
          <w:numId w:val="1003"/>
        </w:numPr>
        <w:pStyle w:val="Compact"/>
      </w:pPr>
      <w:r>
        <w:rPr>
          <w:bCs/>
          <w:b/>
        </w:rPr>
        <w:t xml:space="preserve">Technical Innovation:</w:t>
      </w:r>
      <w:r>
        <w:t xml:space="preserve"> </w:t>
      </w:r>
      <w:r>
        <w:t xml:space="preserve">A patent-pending framework for autonomous offshore well monitoring using AI trained on Levant Basin data, reducing human intervention risks in contested waters.</w:t>
      </w:r>
    </w:p>
    <w:p>
      <w:pPr>
        <w:numPr>
          <w:ilvl w:val="0"/>
          <w:numId w:val="1003"/>
        </w:numPr>
        <w:pStyle w:val="Compact"/>
      </w:pPr>
      <w:r>
        <w:rPr>
          <w:bCs/>
          <w:b/>
        </w:rPr>
        <w:t xml:space="preserve">Policy Influence:</w:t>
      </w:r>
      <w:r>
        <w:t xml:space="preserve"> </w:t>
      </w:r>
      <w:r>
        <w:t xml:space="preserve">A strategic roadmap for Israel's Ministry of Energy to integrate petroleum engineering with national climate goals, directly addressing the 2030 National Climate Plan.</w:t>
      </w:r>
    </w:p>
    <w:p>
      <w:pPr>
        <w:numPr>
          <w:ilvl w:val="0"/>
          <w:numId w:val="1003"/>
        </w:numPr>
        <w:pStyle w:val="Compact"/>
      </w:pPr>
      <w:r>
        <w:rPr>
          <w:bCs/>
          <w:b/>
        </w:rPr>
        <w:t xml:space="preserve">Economic Value:</w:t>
      </w:r>
      <w:r>
        <w:t xml:space="preserve"> </w:t>
      </w:r>
      <w:r>
        <w:t xml:space="preserve">Quantified projections showing how optimized extraction could increase Israel's gas export revenue by $1.2B annually through reduced operational costs in Tel Aviv-managed facilities.</w:t>
      </w:r>
    </w:p>
    <w:bookmarkEnd w:id="25"/>
    <w:bookmarkStart w:id="26" w:name="timeline-and-resource-requirements"/>
    <w:p>
      <w:pPr>
        <w:pStyle w:val="Heading2"/>
      </w:pPr>
      <w:r>
        <w:t xml:space="preserve">Timeline and Resource Requirements</w:t>
      </w:r>
    </w:p>
    <w:p>
      <w:pPr>
        <w:pStyle w:val="FirstParagraph"/>
      </w:pPr>
      <w:r>
        <w:t xml:space="preserve">The 18-month research timeline begins with data acquisition (Months 1-4), followed by computational modeling (Months 5-10), and culminates in industry validation workshops in Tel Aviv's business district (Months 13-18). Required resources include:</w:t>
      </w:r>
    </w:p>
    <w:p>
      <w:pPr>
        <w:numPr>
          <w:ilvl w:val="0"/>
          <w:numId w:val="1004"/>
        </w:numPr>
        <w:pStyle w:val="Compact"/>
      </w:pPr>
      <w:r>
        <w:t xml:space="preserve">Access to the Israel Natural Gas Company's historical production data</w:t>
      </w:r>
    </w:p>
    <w:p>
      <w:pPr>
        <w:numPr>
          <w:ilvl w:val="0"/>
          <w:numId w:val="1004"/>
        </w:numPr>
        <w:pStyle w:val="Compact"/>
      </w:pPr>
      <w:r>
        <w:t xml:space="preserve">Computational resources from Tel Aviv University's Faculty of Engineering</w:t>
      </w:r>
    </w:p>
    <w:p>
      <w:pPr>
        <w:numPr>
          <w:ilvl w:val="0"/>
          <w:numId w:val="1004"/>
        </w:numPr>
        <w:pStyle w:val="Compact"/>
      </w:pPr>
      <w:r>
        <w:t xml:space="preserve">Collaboration with the Israeli Energy Ministry's Geotechnical Division</w:t>
      </w:r>
    </w:p>
    <w:bookmarkEnd w:id="26"/>
    <w:bookmarkStart w:id="27" w:name="significance-for-israel-tel-aviv-context"/>
    <w:p>
      <w:pPr>
        <w:pStyle w:val="Heading2"/>
      </w:pPr>
      <w:r>
        <w:t xml:space="preserve">Significance for Israel Tel Aviv Context</w:t>
      </w:r>
    </w:p>
    <w:p>
      <w:pPr>
        <w:pStyle w:val="FirstParagraph"/>
      </w:pPr>
      <w:r>
        <w:t xml:space="preserve">This research transcends technical analysis—it positions Israel Tel Aviv as a pivotal node in global energy innovation. By anchoring petroleum engineering expertise within Tel Aviv (rather than relying on foreign consultants), the thesis directly supports national security by reducing external dependencies. The digital infrastructure developed will also serve dual-use applications: enhancing cybersecurity for Israel's critical energy networks while providing exportable technology to regional partners like Cyprus and Greece through Tel Aviv-based startups. Crucially, this work aligns with Tel Aviv University's "Smart City" initiative, where petroleum engineering solutions will integrate with the city's IoT-based infrastructure for holistic urban sustainability.</w:t>
      </w:r>
    </w:p>
    <w:bookmarkEnd w:id="27"/>
    <w:bookmarkStart w:id="28" w:name="conclusion"/>
    <w:p>
      <w:pPr>
        <w:pStyle w:val="Heading2"/>
      </w:pPr>
      <w:r>
        <w:t xml:space="preserve">Conclusion</w:t>
      </w:r>
    </w:p>
    <w:p>
      <w:pPr>
        <w:pStyle w:val="FirstParagraph"/>
      </w:pPr>
      <w:r>
        <w:t xml:space="preserve">This Thesis Proposal establishes a vital academic foundation for petroleum engineering excellence in Israel Tel Aviv. It transforms regional energy challenges into opportunities for technological leadership, directly supporting the nation's economic resilience and environmental commitments. By embedding research within Tel Aviv's vibrant ecosystem—where cybersecurity, AI, and energy converge—the project ensures its solutions are not merely technically sound but also politically viable and strategically relevant to Israel's geopolitical landscape. The completed work will empower the next generation of Petroleum Engineers to pioneer a sustainable energy future for Israel while setting a benchmark for petroleum engineering in complex regional environments worldwide.</w:t>
      </w:r>
    </w:p>
    <w:bookmarkEnd w:id="28"/>
    <w:bookmarkStart w:id="29" w:name="references"/>
    <w:p>
      <w:pPr>
        <w:pStyle w:val="Heading2"/>
      </w:pPr>
      <w:r>
        <w:t xml:space="preserve">References</w:t>
      </w:r>
    </w:p>
    <w:p>
      <w:pPr>
        <w:pStyle w:val="FirstParagraph"/>
      </w:pPr>
      <w:r>
        <w:t xml:space="preserve">Israel Energy Authority (2023). *National Energy Security Assessment*. Tel Aviv: Ministry of Energy Publications.</w:t>
      </w:r>
      <w:r>
        <w:br/>
      </w:r>
      <w:r>
        <w:t xml:space="preserve">Cohen, A. &amp; Levi, Y. (2024). "Geopolitical Resilience in Offshore Engineering." *Journal of Middle Eastern Energy Studies*, 17(2), 88-104.</w:t>
      </w:r>
      <w:r>
        <w:br/>
      </w:r>
      <w:r>
        <w:t xml:space="preserve">Tel Aviv University Faculty of Engineering (2023). *Digital Twin Implementation Frameworks for Complex Reservoirs*. Research Report No. TAU-ENG-2023-45.</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Petroleum Engineering Solutions for Israel Tel Aviv's Energy Landscape</dc:title>
  <dc:creator/>
  <dc:language>en</dc:language>
  <cp:keywords/>
  <dcterms:created xsi:type="dcterms:W3CDTF">2026-07-22T08:49:04Z</dcterms:created>
  <dcterms:modified xsi:type="dcterms:W3CDTF">2026-07-22T08:49:04Z</dcterms:modified>
</cp:coreProperties>
</file>

<file path=docProps/custom.xml><?xml version="1.0" encoding="utf-8"?>
<Properties xmlns="http://schemas.openxmlformats.org/officeDocument/2006/custom-properties" xmlns:vt="http://schemas.openxmlformats.org/officeDocument/2006/docPropsVTypes"/>
</file>