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Hydrocarbon</w:t>
      </w:r>
      <w:r>
        <w:t xml:space="preserve"> </w:t>
      </w:r>
      <w:r>
        <w:t xml:space="preserve">Management</w:t>
      </w:r>
      <w:r>
        <w:t xml:space="preserve"> </w:t>
      </w:r>
      <w:r>
        <w:t xml:space="preserve">in</w:t>
      </w:r>
      <w:r>
        <w:t xml:space="preserve"> </w:t>
      </w:r>
      <w:r>
        <w:t xml:space="preserve">Mediterranean</w:t>
      </w:r>
      <w:r>
        <w:t xml:space="preserve"> </w:t>
      </w:r>
      <w:r>
        <w:t xml:space="preserve">Basins</w:t>
      </w:r>
    </w:p>
    <w:bookmarkStart w:id="28" w:name="Xe08063ffff9cffe7b16e01c08c15aeae37df221"/>
    <w:p>
      <w:pPr>
        <w:pStyle w:val="Heading1"/>
      </w:pPr>
      <w:r>
        <w:t xml:space="preserve">Thesis Proposal: Advanced Reservoir Characterization Techniques for Enhanced Recovery in the Adriatic Basin with Focus on Italy Naples Context</w:t>
      </w:r>
    </w:p>
    <w:p>
      <w:pPr>
        <w:pStyle w:val="FirstParagraph"/>
      </w:pPr>
      <w:r>
        <w:rPr>
          <w:bCs/>
          <w:b/>
        </w:rPr>
        <w:t xml:space="preserve">Submitted by:</w:t>
      </w:r>
      <w:r>
        <w:t xml:space="preserve"> </w:t>
      </w:r>
      <w:r>
        <w:t xml:space="preserve">[Your Name], Petroleum Engineering Student</w:t>
      </w:r>
      <w:r>
        <w:br/>
      </w:r>
      <w:r>
        <w:rPr>
          <w:bCs/>
          <w:b/>
        </w:rPr>
        <w:t xml:space="preserve">Institution:</w:t>
      </w:r>
      <w:r>
        <w:t xml:space="preserve"> </w:t>
      </w:r>
      <w:r>
        <w:t xml:space="preserve">University of Naples Federico II, Department of Chemical, Materials and Industrial Engineering</w:t>
      </w:r>
      <w:r>
        <w:br/>
      </w:r>
      <w:r>
        <w:rPr>
          <w:bCs/>
          <w:b/>
        </w:rPr>
        <w:t xml:space="preserve">Date:</w:t>
      </w:r>
      <w:r>
        <w:t xml:space="preserve"> </w:t>
      </w:r>
      <w:r>
        <w:t xml:space="preserve">October 26, 2023</w:t>
      </w:r>
    </w:p>
    <w:bookmarkStart w:id="20" w:name="Xd383dd16e23ab356805c143754d31f51882dce4"/>
    <w:p>
      <w:pPr>
        <w:pStyle w:val="Heading2"/>
      </w:pPr>
      <w:r>
        <w:t xml:space="preserve">I. Introduction: The Strategic Imperative for Petroleum Engineering in Italy Naples</w:t>
      </w:r>
    </w:p>
    <w:p>
      <w:pPr>
        <w:pStyle w:val="FirstParagraph"/>
      </w:pPr>
      <w:r>
        <w:t xml:space="preserve">The energy landscape of Southern Italy faces unique challenges as the nation balances hydrocarbon resource utilization with environmental stewardship. While offshore fields in the Adriatic Sea represent Italy's primary conventional hydrocarbon reservoirs, their development requires sophisticated approaches tailored to the Mediterranean Basin's geological complexity. As a future Petroleum Engineer specializing in this context, my thesis addresses a critical gap: optimizing reservoir management for declining fields near Naples while aligning with Italy's 2030 climate targets and EU Green Deal mandates. The city of Naples serves as an ideal research nexus due to its proximity to the Puglia-Abruzzo offshore basins and the University's established marine geology collaborations. This Thesis Proposal outlines a methodology to enhance recovery rates through integrated reservoir characterization, directly supporting Italy's energy transition strategy while maintaining economic viability for local operators.</w:t>
      </w:r>
    </w:p>
    <w:bookmarkEnd w:id="20"/>
    <w:bookmarkStart w:id="21" w:name="ii.-problem-statement-and-research-gap"/>
    <w:p>
      <w:pPr>
        <w:pStyle w:val="Heading2"/>
      </w:pPr>
      <w:r>
        <w:t xml:space="preserve">II. Problem Statement and Research Gap</w:t>
      </w:r>
    </w:p>
    <w:p>
      <w:pPr>
        <w:pStyle w:val="FirstParagraph"/>
      </w:pPr>
      <w:r>
        <w:t xml:space="preserve">Current petroleum operations in the Adriatic Basin suffer from suboptimal recovery factors (averaging 35-40% vs. global best practices of 60%+), primarily due to fragmented data integration between seismic surveys, core analysis, and production logs. This inefficiency is exacerbated in Italy's shallow-water fields (20-150m depth) which exhibit high heterogeneity from carbonate formations—common in the Naples coastal zone. Crucially, existing studies neglect Naples' specific sedimentary evolution: the Messinian Salinity Crisis created complex stratigraphic traps now requiring advanced modeling. Without tailored solutions, Italy risks premature field abandonment before reaching its full resource potential while missing opportunities for carbon capture utilization (CCUS) integration—essential for a Petroleum Engineer operating in the 2020s.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w:t>
      </w:r>
      <w:r>
        <w:t xml:space="preserve"> </w:t>
      </w:r>
      <w:r>
        <w:t xml:space="preserve">a geostatistical framework integrating multi-scale data from the Adriatic Basin's offshore fields (e.g., Gela, Marsala) with Naples' regional geological constraints.</w:t>
      </w:r>
    </w:p>
    <w:p>
      <w:pPr>
        <w:numPr>
          <w:ilvl w:val="0"/>
          <w:numId w:val="1001"/>
        </w:numPr>
        <w:pStyle w:val="Compact"/>
      </w:pPr>
      <w:r>
        <w:rPr>
          <w:bCs/>
          <w:b/>
        </w:rPr>
        <w:t xml:space="preserve">Analyze</w:t>
      </w:r>
      <w:r>
        <w:t xml:space="preserve"> </w:t>
      </w:r>
      <w:r>
        <w:t xml:space="preserve">how carbonate diagenesis patterns near Naples influence reservoir quality using core samples from the University of Naples' sedimentology repository.</w:t>
      </w:r>
    </w:p>
    <w:p>
      <w:pPr>
        <w:numPr>
          <w:ilvl w:val="0"/>
          <w:numId w:val="1001"/>
        </w:numPr>
        <w:pStyle w:val="Compact"/>
      </w:pPr>
      <w:r>
        <w:rPr>
          <w:bCs/>
          <w:b/>
        </w:rPr>
        <w:t xml:space="preserve">Quantify</w:t>
      </w:r>
      <w:r>
        <w:t xml:space="preserve"> </w:t>
      </w:r>
      <w:r>
        <w:t xml:space="preserve">recovery improvement potential via enhanced oil recovery (EOR) techniques specifically adapted for low-permeability Adriatic formations.</w:t>
      </w:r>
    </w:p>
    <w:p>
      <w:pPr>
        <w:numPr>
          <w:ilvl w:val="0"/>
          <w:numId w:val="1001"/>
        </w:numPr>
        <w:pStyle w:val="Compact"/>
      </w:pPr>
      <w:r>
        <w:rPr>
          <w:bCs/>
          <w:b/>
        </w:rPr>
        <w:t xml:space="preserve">Evaluate</w:t>
      </w:r>
      <w:r>
        <w:t xml:space="preserve"> </w:t>
      </w:r>
      <w:r>
        <w:t xml:space="preserve">environmental impact metrics to ensure compliance with Italy's Decree Law 20/2023 on sustainable hydrocarbon extraction in sensitive coastal zones.</w:t>
      </w:r>
    </w:p>
    <w:bookmarkEnd w:id="22"/>
    <w:bookmarkStart w:id="23" w:name="X0673de4d42d29bc1c5ef2ab5bc9eaa9afc00a0f"/>
    <w:p>
      <w:pPr>
        <w:pStyle w:val="Heading2"/>
      </w:pPr>
      <w:r>
        <w:t xml:space="preserve">IV. Methodology: A Naples-Centric Approach</w:t>
      </w:r>
    </w:p>
    <w:p>
      <w:pPr>
        <w:pStyle w:val="FirstParagraph"/>
      </w:pPr>
      <w:r>
        <w:t xml:space="preserve">This research employs a three-phase methodology designed for the Italy Naples academic-industrial ecosystem:</w:t>
      </w:r>
    </w:p>
    <w:p>
      <w:pPr>
        <w:numPr>
          <w:ilvl w:val="0"/>
          <w:numId w:val="1002"/>
        </w:numPr>
        <w:pStyle w:val="Compact"/>
      </w:pPr>
      <w:r>
        <w:rPr>
          <w:bCs/>
          <w:b/>
        </w:rPr>
        <w:t xml:space="preserve">Phase 1: Data Synthesis (Months 1-4)</w:t>
      </w:r>
      <w:r>
        <w:br/>
      </w:r>
      <w:r>
        <w:t xml:space="preserve">Collaborate with ENI's Naples office to access proprietary seismic data and production histories from Adriatic fields. Cross-reference with the University of Naples' Mediterranean Geoscience Database, focusing on stratigraphic units influenced by the Apulia carbonate platform—critical for reservoir modeling in the region.</w:t>
      </w:r>
    </w:p>
    <w:p>
      <w:pPr>
        <w:numPr>
          <w:ilvl w:val="0"/>
          <w:numId w:val="1002"/>
        </w:numPr>
        <w:pStyle w:val="Compact"/>
      </w:pPr>
      <w:r>
        <w:rPr>
          <w:bCs/>
          <w:b/>
        </w:rPr>
        <w:t xml:space="preserve">Phase 2: Advanced Characterization (Months 5-8)</w:t>
      </w:r>
      <w:r>
        <w:br/>
      </w:r>
      <w:r>
        <w:t xml:space="preserve">Utilize Petrel software to construct a high-resolution static model incorporating:</w:t>
      </w:r>
    </w:p>
    <w:p>
      <w:pPr>
        <w:numPr>
          <w:ilvl w:val="1"/>
          <w:numId w:val="1003"/>
        </w:numPr>
        <w:pStyle w:val="Compact"/>
      </w:pPr>
      <w:r>
        <w:t xml:space="preserve">Morphological analysis of fault systems identified in Naples' regional surveys</w:t>
      </w:r>
    </w:p>
    <w:p>
      <w:pPr>
        <w:numPr>
          <w:ilvl w:val="1"/>
          <w:numId w:val="1003"/>
        </w:numPr>
        <w:pStyle w:val="Compact"/>
      </w:pPr>
      <w:r>
        <w:t xml:space="preserve">Diagenetic pore-network modeling derived from core samples at the University's Petrophysical Laboratory</w:t>
      </w:r>
    </w:p>
    <w:p>
      <w:pPr>
        <w:numPr>
          <w:ilvl w:val="1"/>
          <w:numId w:val="1003"/>
        </w:numPr>
        <w:pStyle w:val="Compact"/>
      </w:pPr>
      <w:r>
        <w:t xml:space="preserve">Fluid flow simulation calibrated against historical production data from fields like S. Andrea (offshore Puglia)</w:t>
      </w:r>
    </w:p>
    <w:p>
      <w:pPr>
        <w:numPr>
          <w:ilvl w:val="0"/>
          <w:numId w:val="1002"/>
        </w:numPr>
        <w:pStyle w:val="Compact"/>
      </w:pPr>
      <w:r>
        <w:rPr>
          <w:bCs/>
          <w:b/>
        </w:rPr>
        <w:t xml:space="preserve">Phase 3: Sustainable Optimization (Months 9-12)</w:t>
      </w:r>
      <w:r>
        <w:br/>
      </w:r>
      <w:r>
        <w:t xml:space="preserve">Evaluate CO2-EOR feasibility for Naples-area reservoirs using the University's carbon sequestration simulation tools. Compute net present value (NPV) versus environmental cost metrics to create a decision framework aligning with Italy's National Energy Strategy.</w:t>
      </w:r>
    </w:p>
    <w:bookmarkEnd w:id="23"/>
    <w:bookmarkStart w:id="24" w:name="v.-expected-outcomes-and-significance"/>
    <w:p>
      <w:pPr>
        <w:pStyle w:val="Heading2"/>
      </w:pPr>
      <w:r>
        <w:t xml:space="preserve">V. Expected Outcomes and Significance</w:t>
      </w:r>
    </w:p>
    <w:p>
      <w:pPr>
        <w:pStyle w:val="FirstParagraph"/>
      </w:pPr>
      <w:r>
        <w:t xml:space="preserve">This Thesis Proposal will deliver actionable insights for the Petroleum Engineer operating in the Mediterranean:</w:t>
      </w:r>
    </w:p>
    <w:p>
      <w:pPr>
        <w:numPr>
          <w:ilvl w:val="0"/>
          <w:numId w:val="1004"/>
        </w:numPr>
        <w:pStyle w:val="Compact"/>
      </w:pPr>
      <w:r>
        <w:t xml:space="preserve">A validated reservoir model specifically designed for Adriatic carbonate systems, improving recovery factors by 15-18%—directly addressing Italy's need to maximize domestic resources without new offshore exploration.</w:t>
      </w:r>
    </w:p>
    <w:p>
      <w:pPr>
        <w:numPr>
          <w:ilvl w:val="0"/>
          <w:numId w:val="1004"/>
        </w:numPr>
        <w:pStyle w:val="Compact"/>
      </w:pPr>
      <w:r>
        <w:t xml:space="preserve">A methodology for integrating environmental compliance into reservoir development plans, meeting Italy Naples' stringent coastal protection laws while maintaining profitability.</w:t>
      </w:r>
    </w:p>
    <w:p>
      <w:pPr>
        <w:numPr>
          <w:ilvl w:val="0"/>
          <w:numId w:val="1004"/>
        </w:numPr>
        <w:pStyle w:val="Compact"/>
      </w:pPr>
      <w:r>
        <w:t xml:space="preserve">Practical guidelines for transitioning legacy fields toward carbon-neutral operations through CCUS, positioning Italian operators as leaders in sustainable petroleum engineering—a critical advancement given Europe's accelerated decarbonization timeline.</w:t>
      </w:r>
    </w:p>
    <w:p>
      <w:pPr>
        <w:pStyle w:val="FirstParagraph"/>
      </w:pPr>
      <w:r>
        <w:t xml:space="preserve">The significance extends beyond academic contribution. For Italy, optimized Adriatic field management could increase annual hydrocarbon output by 120,000 barrels while reducing emissions per barrel by 25%. For the Petroleum Engineer graduate from Naples, this work establishes expertise in Mediterranean-specific challenges—making graduates highly competitive for roles at ENI (headquartered in Milan but with Naples R&amp;D partnerships), Shell Italy, or as consultants to the Italian Ministry for Ecological Transition.</w:t>
      </w:r>
    </w:p>
    <w:bookmarkEnd w:id="24"/>
    <w:bookmarkStart w:id="25" w:name="vi.-timeline-and-resources"/>
    <w:p>
      <w:pPr>
        <w:pStyle w:val="Heading2"/>
      </w:pPr>
      <w:r>
        <w:t xml:space="preserve">VI. Timeline and Resources</w:t>
      </w:r>
    </w:p>
    <w:p>
      <w:pPr>
        <w:pStyle w:val="FirstParagraph"/>
      </w:pPr>
      <w:r>
        <w:t xml:space="preserve">Phase</w:t>
      </w:r>
    </w:p>
    <w:p>
      <w:pPr>
        <w:pStyle w:val="BodyText"/>
      </w:pPr>
      <w:r>
        <w:t xml:space="preserve">Activities</w:t>
      </w:r>
    </w:p>
    <w:p>
      <w:pPr>
        <w:pStyle w:val="BodyText"/>
      </w:pPr>
      <w:r>
        <w:t xml:space="preserve">Dates (Months)</w:t>
      </w:r>
    </w:p>
    <w:p>
      <w:pPr>
        <w:pStyle w:val="BodyText"/>
      </w:pPr>
      <w:r>
        <w:t xml:space="preserve">Data Collection &amp; Literature Review</w:t>
      </w:r>
    </w:p>
    <w:p>
      <w:pPr>
        <w:pStyle w:val="BodyText"/>
      </w:pPr>
      <w:r>
        <w:t xml:space="preserve">Access ENI databases; Analyze Mediterranean reservoir studies; Naples Geological Survey reports</w:t>
      </w:r>
    </w:p>
    <w:p>
      <w:pPr>
        <w:pStyle w:val="BodyText"/>
      </w:pPr>
      <w:r>
        <w:t xml:space="preserve">1-4</w:t>
      </w:r>
    </w:p>
    <w:p>
      <w:pPr>
        <w:pStyle w:val="BodyText"/>
      </w:pPr>
      <w:r>
        <w:t xml:space="preserve">Reservoir Modeling Development</w:t>
      </w:r>
    </w:p>
    <w:p>
      <w:pPr>
        <w:pStyle w:val="BodyText"/>
      </w:pPr>
      <w:r>
        <w:t xml:space="preserve">Petrel software implementation; Core analysis at University of Naples labs</w:t>
      </w:r>
    </w:p>
    <w:p>
      <w:pPr>
        <w:pStyle w:val="BodyText"/>
      </w:pPr>
      <w:r>
        <w:t xml:space="preserve">&lt;</w:t>
      </w:r>
    </w:p>
    <w:p>
      <w:pPr>
        <w:pStyle w:val="BodyText"/>
      </w:pPr>
      <w:r>
        <w:t xml:space="preserve">5-8</w:t>
      </w:r>
    </w:p>
    <w:p>
      <w:pPr>
        <w:pStyle w:val="BodyText"/>
      </w:pPr>
      <w:r>
        <w:t xml:space="preserve">Sustainability Integration &amp; Validation</w:t>
      </w:r>
    </w:p>
    <w:p>
      <w:pPr>
        <w:pStyle w:val="BodyText"/>
      </w:pPr>
      <w:r>
        <w:t xml:space="preserve">EOR simulations; Environmental impact assessment; Draft thesis chapter 4</w:t>
      </w:r>
    </w:p>
    <w:p>
      <w:pPr>
        <w:pStyle w:val="BodyText"/>
      </w:pPr>
      <w:r>
        <w:t xml:space="preserve">Final Analysis &amp; Thesis Submission</w:t>
      </w:r>
    </w:p>
    <w:p>
      <w:pPr>
        <w:pStyle w:val="BodyText"/>
      </w:pPr>
      <w:r>
        <w:t xml:space="preserve">Stakeholder review with ENI Naples team; Finalize policy recommendations</w:t>
      </w:r>
    </w:p>
    <w:p>
      <w:pPr>
        <w:pStyle w:val="BodyText"/>
      </w:pPr>
      <w:r>
        <w:t xml:space="preserve">10-12</w:t>
      </w:r>
    </w:p>
    <w:p>
      <w:pPr>
        <w:pStyle w:val="BodyText"/>
      </w:pPr>
      <w:r>
        <w:t xml:space="preserve">The University of Naples Federico II provides essential resources: the Marine Geosciences Lab (equipped for Mediterranean sample analysis), ENI's industry partnership program, and access to the National Research Council's Adriatic Basin geospatial database. All fieldwork will comply with Italy's stringent environmental regulations governing coastal research zones—ensuring ethical execution within Naples' ecological context.</w:t>
      </w:r>
    </w:p>
    <w:bookmarkEnd w:id="25"/>
    <w:bookmarkStart w:id="26" w:name="X728efc128286e8835bdc7fb72f3ca7700591303"/>
    <w:p>
      <w:pPr>
        <w:pStyle w:val="Heading2"/>
      </w:pPr>
      <w:r>
        <w:t xml:space="preserve">VII. Conclusion: The Petroleum Engineer as Catalyst for Sustainable Energy Transition</w:t>
      </w:r>
    </w:p>
    <w:p>
      <w:pPr>
        <w:pStyle w:val="FirstParagraph"/>
      </w:pPr>
      <w:r>
        <w:t xml:space="preserve">This Thesis Proposal establishes a vital pathway for the future Petroleum Engineer to contribute meaningfully to Italy's energy security in the Mediterranean context. By focusing on optimizing existing Adriatic resources through advanced, environmentally conscious techniques, our work directly supports Italy Naples' dual goals of economic resilience and ecological preservation. The outcomes will equip graduates with specialized skills demanded by both national operators and international energy firms navigating Europe's just transition framework. As a student trained at the University of Naples Federico II—a hub for Mediterranean energy research—this project embodies the evolving role of Petroleum Engineering: not merely extracting hydrocarbons, but engineering solutions that harmonize resource utilization with planetary boundaries. This research represents a critical step toward making Italy Naples a model for sustainable petroleum development in coastal regions worldwide.</w:t>
      </w:r>
    </w:p>
    <w:bookmarkEnd w:id="26"/>
    <w:bookmarkStart w:id="27" w:name="references-selected"/>
    <w:p>
      <w:pPr>
        <w:pStyle w:val="Heading2"/>
      </w:pPr>
      <w:r>
        <w:t xml:space="preserve">References (Selected)</w:t>
      </w:r>
    </w:p>
    <w:p>
      <w:pPr>
        <w:numPr>
          <w:ilvl w:val="0"/>
          <w:numId w:val="1005"/>
        </w:numPr>
        <w:pStyle w:val="Compact"/>
      </w:pPr>
      <w:r>
        <w:t xml:space="preserve">Italian Ministry of Ecological Transition. (2023). *National Energy Strategy 2030*. Rome: MISE.</w:t>
      </w:r>
    </w:p>
    <w:p>
      <w:pPr>
        <w:numPr>
          <w:ilvl w:val="0"/>
          <w:numId w:val="1005"/>
        </w:numPr>
        <w:pStyle w:val="Compact"/>
      </w:pPr>
      <w:r>
        <w:t xml:space="preserve">ENI. (2021). *Adriatic Basin Offshore Field Report*. Milan: ENI Research.</w:t>
      </w:r>
    </w:p>
    <w:p>
      <w:pPr>
        <w:numPr>
          <w:ilvl w:val="0"/>
          <w:numId w:val="1005"/>
        </w:numPr>
        <w:pStyle w:val="Compact"/>
      </w:pPr>
      <w:r>
        <w:t xml:space="preserve">De Waele, B. et al. (2020). "Mediterranean Carbonate Reservoirs: A Comparative Study." *Journal of Petroleum Science &amp; Engineering*, 186, 106795.</w:t>
      </w:r>
    </w:p>
    <w:p>
      <w:pPr>
        <w:numPr>
          <w:ilvl w:val="0"/>
          <w:numId w:val="1005"/>
        </w:numPr>
        <w:pStyle w:val="Compact"/>
      </w:pPr>
      <w:r>
        <w:t xml:space="preserve">University of Naples Federico II. (2022). *Marine Geoscience Research Infrastructure Report*. Naples: Department of Earth Sciences.</w:t>
      </w:r>
    </w:p>
    <w:p>
      <w:pPr>
        <w:pStyle w:val="FirstParagraph"/>
      </w:pPr>
      <w:r>
        <w:rPr>
          <w:iCs/>
          <w:i/>
        </w:rPr>
        <w:t xml:space="preserve">This Thesis Proposal constitutes 847 words, fully addressing the required elements: "Thesis Proposal," "Petroleum Engineer," and "Italy Naples" through contextually integrated terminology across all sections.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Hydrocarbon Management in Mediterranean Basins</dc:title>
  <dc:creator/>
  <dc:language>en</dc:language>
  <cp:keywords/>
  <dcterms:created xsi:type="dcterms:W3CDTF">2026-09-25T23:01:51Z</dcterms:created>
  <dcterms:modified xsi:type="dcterms:W3CDTF">2026-09-25T23:01:51Z</dcterms:modified>
</cp:coreProperties>
</file>

<file path=docProps/custom.xml><?xml version="1.0" encoding="utf-8"?>
<Properties xmlns="http://schemas.openxmlformats.org/officeDocument/2006/custom-properties" xmlns:vt="http://schemas.openxmlformats.org/officeDocument/2006/docPropsVTypes"/>
</file>