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Japan</w:t>
      </w:r>
      <w:r>
        <w:t xml:space="preserve"> </w:t>
      </w:r>
      <w:r>
        <w:t xml:space="preserve">Kyoto</w:t>
      </w:r>
    </w:p>
    <w:bookmarkStart w:id="29" w:name="Xe723b0e447a91e342176a776b5c079d144a2475"/>
    <w:p>
      <w:pPr>
        <w:pStyle w:val="Heading1"/>
      </w:pPr>
      <w:r>
        <w:t xml:space="preserve">Thesis Proposal: Advancing Sustainable Energy Solutions Through Petroleum Engineering in Japan Kyoto</w:t>
      </w:r>
    </w:p>
    <w:bookmarkStart w:id="20" w:name="introduction-and-background"/>
    <w:p>
      <w:pPr>
        <w:pStyle w:val="Heading2"/>
      </w:pPr>
      <w:r>
        <w:t xml:space="preserve">1. Introduction and Background</w:t>
      </w:r>
    </w:p>
    <w:p>
      <w:pPr>
        <w:pStyle w:val="FirstParagraph"/>
      </w:pPr>
      <w:r>
        <w:t xml:space="preserve">This thesis proposal presents a critical research initiative addressing the evolving role of the</w:t>
      </w:r>
      <w:r>
        <w:t xml:space="preserve"> </w:t>
      </w:r>
      <w:r>
        <w:rPr>
          <w:bCs/>
          <w:b/>
        </w:rPr>
        <w:t xml:space="preserve">Petroleum Engineer</w:t>
      </w:r>
      <w:r>
        <w:t xml:space="preserve"> </w:t>
      </w:r>
      <w:r>
        <w:t xml:space="preserve">within Japan's unique energy landscape, with specific focus on Kyoto. While Japan is not a major oil-producing nation, it remains heavily dependent on imported petroleum products for transportation and industrial processes. Kyoto Prefecture—renowned for its cultural heritage, environmental consciousness, and ambitious carbon-neutral targets by 2030—presents an exceptional case study for reimagining petroleum engineering practices in non-oil-producing urban contexts. As a</w:t>
      </w:r>
      <w:r>
        <w:t xml:space="preserve"> </w:t>
      </w:r>
      <w:r>
        <w:rPr>
          <w:bCs/>
          <w:b/>
        </w:rPr>
        <w:t xml:space="preserve">Thesis Proposal</w:t>
      </w:r>
      <w:r>
        <w:t xml:space="preserve">, this research confronts the paradox of sustaining energy needs while aligning with Kyoto's commitment to environmental preservation, where traditional petroleum engineering must pivot toward sustainability innovation.</w:t>
      </w:r>
    </w:p>
    <w:bookmarkEnd w:id="20"/>
    <w:bookmarkStart w:id="21" w:name="problem-statement"/>
    <w:p>
      <w:pPr>
        <w:pStyle w:val="Heading2"/>
      </w:pPr>
      <w:r>
        <w:t xml:space="preserve">2. Problem Statement</w:t>
      </w:r>
    </w:p>
    <w:p>
      <w:pPr>
        <w:pStyle w:val="FirstParagraph"/>
      </w:pPr>
      <w:r>
        <w:t xml:space="preserve">Current petroleum engineering frameworks in Japan prioritize extraction efficiency over environmental integration, creating misalignment with Kyoto’s vision. The city faces dual pressures: meeting energy demands from imported crude oil while adhering to stringent emissions regulations under Japan’s 2050 Carbon Neutrality Law. Existing infrastructure—including refineries in Osaka (70km from Kyoto) and distribution networks—generates significant CO</w:t>
      </w:r>
      <w:r>
        <w:rPr>
          <w:vertAlign w:val="subscript"/>
        </w:rPr>
        <w:t xml:space="preserve">2</w:t>
      </w:r>
      <w:r>
        <w:t xml:space="preserve"> </w:t>
      </w:r>
      <w:r>
        <w:t xml:space="preserve">without adapting to Kyoto’s cultural and ecological ethos. Crucially,</w:t>
      </w:r>
      <w:r>
        <w:t xml:space="preserve"> </w:t>
      </w:r>
      <w:r>
        <w:rPr>
          <w:bCs/>
          <w:b/>
        </w:rPr>
        <w:t xml:space="preserve">Petroleum Engineer</w:t>
      </w:r>
      <w:r>
        <w:t xml:space="preserve">s operating within Japan’s energy sector lack frameworks for embedding sustainability into core operational design. This research directly addresses the gap between traditional petroleum engineering methodologies and Kyoto’s sustainable development goals.</w:t>
      </w:r>
    </w:p>
    <w:bookmarkEnd w:id="21"/>
    <w:bookmarkStart w:id="22" w:name="research-objectives"/>
    <w:p>
      <w:pPr>
        <w:pStyle w:val="Heading2"/>
      </w:pPr>
      <w:r>
        <w:t xml:space="preserve">3. Research Objectives</w:t>
      </w:r>
    </w:p>
    <w:p>
      <w:pPr>
        <w:pStyle w:val="FirstParagraph"/>
      </w:pPr>
      <w:r>
        <w:t xml:space="preserve">This study aims to establish a new paradigm for petroleum engineering in urban environments through four objectives:</w:t>
      </w:r>
    </w:p>
    <w:p>
      <w:pPr>
        <w:numPr>
          <w:ilvl w:val="0"/>
          <w:numId w:val="1001"/>
        </w:numPr>
        <w:pStyle w:val="Compact"/>
      </w:pPr>
      <w:r>
        <w:t xml:space="preserve">To analyze Kyoto’s energy consumption patterns (transportation, heating, industry) with petroleum-derived fuels and map carbon emissions hotspots.</w:t>
      </w:r>
    </w:p>
    <w:p>
      <w:pPr>
        <w:numPr>
          <w:ilvl w:val="0"/>
          <w:numId w:val="1001"/>
        </w:numPr>
        <w:pStyle w:val="Compact"/>
      </w:pPr>
      <w:r>
        <w:t xml:space="preserve">To develop an integrated sustainability model for petroleum processing that aligns with Kyoto’s "Carbon Neutral City" policy framework.</w:t>
      </w:r>
    </w:p>
    <w:p>
      <w:pPr>
        <w:numPr>
          <w:ilvl w:val="0"/>
          <w:numId w:val="1001"/>
        </w:numPr>
        <w:pStyle w:val="Compact"/>
      </w:pPr>
      <w:r>
        <w:t xml:space="preserve">To propose technology-driven solutions—such as catalytic converters using locally sourced biomass catalysts or AI-optimized fuel distribution networks—for reducing emissions without compromising energy security.</w:t>
      </w:r>
    </w:p>
    <w:p>
      <w:pPr>
        <w:numPr>
          <w:ilvl w:val="0"/>
          <w:numId w:val="1001"/>
        </w:numPr>
        <w:pStyle w:val="Compact"/>
      </w:pPr>
      <w:r>
        <w:t xml:space="preserve">To create a transferable framework for</w:t>
      </w:r>
      <w:r>
        <w:t xml:space="preserve"> </w:t>
      </w:r>
      <w:r>
        <w:rPr>
          <w:bCs/>
          <w:b/>
        </w:rPr>
        <w:t xml:space="preserve">Petroleum Engineer</w:t>
      </w:r>
      <w:r>
        <w:t xml:space="preserve">s in non-producing regions like Kyoto, emphasizing circular economy principles.</w:t>
      </w:r>
    </w:p>
    <w:bookmarkEnd w:id="22"/>
    <w:bookmarkStart w:id="23" w:name="literature-review-and-innovation"/>
    <w:p>
      <w:pPr>
        <w:pStyle w:val="Heading2"/>
      </w:pPr>
      <w:r>
        <w:t xml:space="preserve">4. Literature Review and Innovation</w:t>
      </w:r>
    </w:p>
    <w:p>
      <w:pPr>
        <w:pStyle w:val="FirstParagraph"/>
      </w:pPr>
      <w:r>
        <w:t xml:space="preserve">Existing literature focuses on petroleum extraction in resource-rich nations (e.g., Saudi Arabia, Texas), neglecting urban contexts like Kyoto. Studies by Ito &amp; Tanaka (2021) highlight Japan’s refining sector efficiency but omit environmental co-benefits. Meanwhile, Kyoto’s 2030 carbon neutrality plan (Kyoto City Office, 2023) emphasizes renewable integration but lacks petroleum-specific engineering protocols. This</w:t>
      </w:r>
      <w:r>
        <w:t xml:space="preserve"> </w:t>
      </w:r>
      <w:r>
        <w:rPr>
          <w:bCs/>
          <w:b/>
        </w:rPr>
        <w:t xml:space="preserve">Thesis Proposal</w:t>
      </w:r>
      <w:r>
        <w:t xml:space="preserve"> </w:t>
      </w:r>
      <w:r>
        <w:t xml:space="preserve">innovates by:</w:t>
      </w:r>
    </w:p>
    <w:p>
      <w:pPr>
        <w:numPr>
          <w:ilvl w:val="0"/>
          <w:numId w:val="1002"/>
        </w:numPr>
        <w:pStyle w:val="Compact"/>
      </w:pPr>
      <w:r>
        <w:t xml:space="preserve">Adapting petroleum engineering for low-resource settings—where extraction is irrelevant, but processing and distribution matter.</w:t>
      </w:r>
    </w:p>
    <w:p>
      <w:pPr>
        <w:numPr>
          <w:ilvl w:val="0"/>
          <w:numId w:val="1002"/>
        </w:numPr>
        <w:pStyle w:val="Compact"/>
      </w:pPr>
      <w:r>
        <w:t xml:space="preserve">Integrating Kyoto’s cultural values (e.g., wabi-sabi aesthetics in sustainable design) into technical solutions.</w:t>
      </w:r>
    </w:p>
    <w:p>
      <w:pPr>
        <w:numPr>
          <w:ilvl w:val="0"/>
          <w:numId w:val="1002"/>
        </w:numPr>
        <w:pStyle w:val="Compact"/>
      </w:pPr>
      <w:r>
        <w:t xml:space="preserve">Pioneering "urban petroleum systems" that treat cities like Kyoto as energy nodes rather than passive consumers.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Data Analysis:</w:t>
      </w:r>
      <w:r>
        <w:t xml:space="preserve"> </w:t>
      </w:r>
      <w:r>
        <w:t xml:space="preserve">Collaborate with Kyoto City Energy Bureau and Japan Oil, Gas and Metals National Corporation (JOGMEC) to map petroleum flow networks and emissions data from 2015–2023.</w:t>
      </w:r>
    </w:p>
    <w:p>
      <w:pPr>
        <w:numPr>
          <w:ilvl w:val="0"/>
          <w:numId w:val="1003"/>
        </w:numPr>
        <w:pStyle w:val="Compact"/>
      </w:pPr>
      <w:r>
        <w:rPr>
          <w:bCs/>
          <w:b/>
        </w:rPr>
        <w:t xml:space="preserve">Field Study:</w:t>
      </w:r>
      <w:r>
        <w:t xml:space="preserve"> </w:t>
      </w:r>
      <w:r>
        <w:t xml:space="preserve">Conduct site visits at Kyoto’s key energy facilities (e.g., Kyoto Refinery near Kobe) and cultural sites like Fushimi Inari Shrine, assessing environmental impact on heritage zones.</w:t>
      </w:r>
    </w:p>
    <w:p>
      <w:pPr>
        <w:numPr>
          <w:ilvl w:val="0"/>
          <w:numId w:val="1003"/>
        </w:numPr>
        <w:pStyle w:val="Compact"/>
      </w:pPr>
      <w:r>
        <w:rPr>
          <w:bCs/>
          <w:b/>
        </w:rPr>
        <w:t xml:space="preserve">Modeling:</w:t>
      </w:r>
      <w:r>
        <w:t xml:space="preserve"> </w:t>
      </w:r>
      <w:r>
        <w:t xml:space="preserve">Use Aspen HYSYS software to simulate emission-reduction scenarios for fuel distribution. Incorporate AI algorithms (Python-based) to optimize delivery routes using Kyoto’s public transit data.</w:t>
      </w:r>
    </w:p>
    <w:p>
      <w:pPr>
        <w:numPr>
          <w:ilvl w:val="0"/>
          <w:numId w:val="1003"/>
        </w:numPr>
        <w:pStyle w:val="Compact"/>
      </w:pPr>
      <w:r>
        <w:rPr>
          <w:bCs/>
          <w:b/>
        </w:rPr>
        <w:t xml:space="preserve">Stakeholder Workshops:</w:t>
      </w:r>
      <w:r>
        <w:t xml:space="preserve"> </w:t>
      </w:r>
      <w:r>
        <w:t xml:space="preserve">Engage petroleum engineers from Kansai Electric Power Company, Kyoto University environmental scientists, and city planners to co-design solutions.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carbon footprint reduction model for Kyoto’s petroleum infrastructure, targeting 35% emission cuts by 2030 (vs. 2019 baseline).</w:t>
      </w:r>
    </w:p>
    <w:p>
      <w:pPr>
        <w:numPr>
          <w:ilvl w:val="0"/>
          <w:numId w:val="1004"/>
        </w:numPr>
        <w:pStyle w:val="Compact"/>
      </w:pPr>
      <w:r>
        <w:t xml:space="preserve">Technology roadmap including low-emission fuel blending techniques using Japanese rice husk biochar (aligned with Kyoto’s agricultural heritage).</w:t>
      </w:r>
    </w:p>
    <w:p>
      <w:pPr>
        <w:numPr>
          <w:ilvl w:val="0"/>
          <w:numId w:val="1004"/>
        </w:numPr>
        <w:pStyle w:val="Compact"/>
      </w:pPr>
      <w:r>
        <w:t xml:space="preserve">A certification framework for "Sustainable Petroleum Engineers" in Japan, integrating cultural sensitivity training.</w:t>
      </w:r>
    </w:p>
    <w:p>
      <w:pPr>
        <w:numPr>
          <w:ilvl w:val="0"/>
          <w:numId w:val="1004"/>
        </w:numPr>
        <w:pStyle w:val="Compact"/>
      </w:pPr>
      <w:r>
        <w:t xml:space="preserve">Publishable papers in journals like *Journal of Petroleum Science and Engineering* and policy briefs for the Ministry of Economy, Trade and Industry (METI).</w:t>
      </w:r>
    </w:p>
    <w:bookmarkEnd w:id="25"/>
    <w:bookmarkStart w:id="26" w:name="significance-to-japan-kyoto"/>
    <w:p>
      <w:pPr>
        <w:pStyle w:val="Heading2"/>
      </w:pPr>
      <w:r>
        <w:t xml:space="preserve">7. Significance to Japan Kyoto</w:t>
      </w:r>
    </w:p>
    <w:p>
      <w:pPr>
        <w:pStyle w:val="FirstParagraph"/>
      </w:pPr>
      <w:r>
        <w:t xml:space="preserve">The outcomes directly support Kyoto’s 2030 Carbon Neutral Declaration while transforming the role of the</w:t>
      </w:r>
      <w:r>
        <w:t xml:space="preserve"> </w:t>
      </w:r>
      <w:r>
        <w:rPr>
          <w:bCs/>
          <w:b/>
        </w:rPr>
        <w:t xml:space="preserve">Petroleum Engineer</w:t>
      </w:r>
      <w:r>
        <w:t xml:space="preserve">. Unlike traditional roles focused on extraction, this work redefines the profession for urban sustainability. By embedding solutions in Kyoto’s cultural fabric—such as designing fuel stations with temple-inspired minimalism—we bridge engineering and heritage conservation. This</w:t>
      </w:r>
      <w:r>
        <w:t xml:space="preserve"> </w:t>
      </w:r>
      <w:r>
        <w:rPr>
          <w:bCs/>
          <w:b/>
        </w:rPr>
        <w:t xml:space="preserve">Thesis Proposal</w:t>
      </w:r>
      <w:r>
        <w:t xml:space="preserve"> </w:t>
      </w:r>
      <w:r>
        <w:t xml:space="preserve">also aligns with Japan’s national strategy (Green Growth Strategy 2021), where Kyoto serves as a testing ground for scalable urban energy models. For</w:t>
      </w:r>
      <w:r>
        <w:t xml:space="preserve"> </w:t>
      </w:r>
      <w:r>
        <w:rPr>
          <w:bCs/>
          <w:b/>
        </w:rPr>
        <w:t xml:space="preserve">Petroleum Engineer</w:t>
      </w:r>
      <w:r>
        <w:t xml:space="preserve">s in Japan, this positions them as key innovators in the post-extraction energy transition, not just technicians of fossil fuels.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Data Collection</w:t>
      </w:r>
    </w:p>
    <w:p>
      <w:pPr>
        <w:pStyle w:val="BodyText"/>
      </w:pPr>
      <w:r>
        <w:t xml:space="preserve">Months 1–4</w:t>
      </w:r>
    </w:p>
    <w:p>
      <w:pPr>
        <w:pStyle w:val="BodyText"/>
      </w:pPr>
      <w:r>
        <w:t xml:space="preserve">Analyze Kyoto energy data; secure JOGMEC access.</w:t>
      </w:r>
    </w:p>
    <w:p>
      <w:pPr>
        <w:pStyle w:val="BodyText"/>
      </w:pPr>
      <w:r>
        <w:t xml:space="preserve">Fieldwork &amp; Modeling</w:t>
      </w:r>
    </w:p>
    <w:p>
      <w:pPr>
        <w:pStyle w:val="BodyText"/>
      </w:pPr>
      <w:r>
        <w:t xml:space="preserve">Months 5–9</w:t>
      </w:r>
    </w:p>
    <w:p>
      <w:pPr>
        <w:pStyle w:val="BodyText"/>
      </w:pPr>
      <w:r>
        <w:t xml:space="preserve">Campus/industry site visits; software simulations.</w:t>
      </w:r>
    </w:p>
    <w:p>
      <w:pPr>
        <w:pStyle w:val="BodyText"/>
      </w:pPr>
      <w:r>
        <w:t xml:space="preserve">Workshop Development &amp; Drafting</w:t>
      </w:r>
    </w:p>
    <w:p>
      <w:pPr>
        <w:pStyle w:val="BodyText"/>
      </w:pPr>
      <w:r>
        <w:t xml:space="preserve">Months 10–14</w:t>
      </w:r>
    </w:p>
    <w:p>
      <w:pPr>
        <w:pStyle w:val="BodyText"/>
      </w:pPr>
      <w:r>
        <w:t xml:space="preserve">Stakeholder workshops; thesis drafting.</w:t>
      </w:r>
    </w:p>
    <w:p>
      <w:pPr>
        <w:pStyle w:val="BodyText"/>
      </w:pPr>
      <w:r>
        <w:t xml:space="preserve">Finalization &amp; Dissemination</w:t>
      </w:r>
    </w:p>
    <w:p>
      <w:pPr>
        <w:pStyle w:val="BodyText"/>
      </w:pPr>
      <w:r>
        <w:t xml:space="preserve">Months 15–24</w:t>
      </w:r>
    </w:p>
    <w:p>
      <w:pPr>
        <w:pStyle w:val="BodyText"/>
      </w:pPr>
      <w:r>
        <w:t xml:space="preserve">Publish findings; policy engagement with Kyoto City.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reimagines petroleum engineering as a catalyst for sustainability in Japan Kyoto—a city where culture and ecology are inseparable from energy policy. By shifting focus from extraction to ethical consumption and circular innovation, the research empowers the</w:t>
      </w:r>
      <w:r>
        <w:t xml:space="preserve"> </w:t>
      </w:r>
      <w:r>
        <w:rPr>
          <w:bCs/>
          <w:b/>
        </w:rPr>
        <w:t xml:space="preserve">Petroleum Engineer</w:t>
      </w:r>
      <w:r>
        <w:t xml:space="preserve"> </w:t>
      </w:r>
      <w:r>
        <w:t xml:space="preserve">to become a steward of Kyoto’s environmental legacy. As Japan navigates its energy transition, this work offers a replicable blueprint for cities worldwide balancing heritage conservation with climate action. The ultimate goal: transforming petroleum engineering from an industry synonymous with extraction into one synonymous with sustainable urban resilience—proving that in</w:t>
      </w:r>
      <w:r>
        <w:t xml:space="preserve"> </w:t>
      </w:r>
      <w:r>
        <w:rPr>
          <w:bCs/>
          <w:b/>
        </w:rPr>
        <w:t xml:space="preserve">Japan Kyoto</w:t>
      </w:r>
      <w:r>
        <w:t xml:space="preserve">, even the most traditional fields can pioneer tomorrow’s green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Practices for Japan Kyoto</dc:title>
  <dc:creator/>
  <dc:language>en</dc:language>
  <cp:keywords/>
  <dcterms:created xsi:type="dcterms:W3CDTF">2026-07-21T02:21:14Z</dcterms:created>
  <dcterms:modified xsi:type="dcterms:W3CDTF">2026-07-21T02:21:14Z</dcterms:modified>
</cp:coreProperties>
</file>

<file path=docProps/custom.xml><?xml version="1.0" encoding="utf-8"?>
<Properties xmlns="http://schemas.openxmlformats.org/officeDocument/2006/custom-properties" xmlns:vt="http://schemas.openxmlformats.org/officeDocument/2006/docPropsVTypes"/>
</file>