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Japan</w:t>
      </w:r>
      <w:r>
        <w:t xml:space="preserve"> </w:t>
      </w:r>
      <w:r>
        <w:t xml:space="preserve">Tokyo</w:t>
      </w:r>
    </w:p>
    <w:bookmarkStart w:id="29" w:name="X665fe0fe044496599b94d218efb720d692ef008"/>
    <w:p>
      <w:pPr>
        <w:pStyle w:val="Heading1"/>
      </w:pPr>
      <w:r>
        <w:t xml:space="preserve">Thesis Proposal: Strategic Innovations in Petroleum Engineering for Japan's Energy Transition within Tokyo's Economic Landscape</w:t>
      </w:r>
    </w:p>
    <w:bookmarkStart w:id="20" w:name="introduction-and-background"/>
    <w:p>
      <w:pPr>
        <w:pStyle w:val="Heading2"/>
      </w:pPr>
      <w:r>
        <w:t xml:space="preserve">1. Introduction and Background</w:t>
      </w:r>
    </w:p>
    <w:p>
      <w:pPr>
        <w:pStyle w:val="FirstParagraph"/>
      </w:pPr>
      <w:r>
        <w:t xml:space="preserve">The global energy sector is undergoing unprecedented transformation, with Japan positioned at the forefront of sustainable energy innovation. As a nation heavily reliant on imported hydrocarbons (importing 99% of its oil), Japan faces critical challenges in balancing economic stability with environmental commitments under its 2050 Carbon Neutrality pledge. Tokyo, as the financial and technological epicenter of Japan, hosts headquarters for major energy players like JX Nippon Oil &amp; Energy and Mitsubishi Corporation. This thesis proposes a strategic research framework for Petroleum Engineers to pioneer sustainable petroleum operations within Japan's unique regulatory and market context. The core question driving this</w:t>
      </w:r>
      <w:r>
        <w:t xml:space="preserve"> </w:t>
      </w:r>
      <w:r>
        <w:rPr>
          <w:bCs/>
          <w:b/>
        </w:rPr>
        <w:t xml:space="preserve">Thesis Proposal</w:t>
      </w:r>
      <w:r>
        <w:t xml:space="preserve"> </w:t>
      </w:r>
      <w:r>
        <w:t xml:space="preserve">is: How can emerging</w:t>
      </w:r>
      <w:r>
        <w:t xml:space="preserve"> </w:t>
      </w:r>
      <w:r>
        <w:rPr>
          <w:bCs/>
          <w:b/>
        </w:rPr>
        <w:t xml:space="preserve">Petroleum Engineer</w:t>
      </w:r>
      <w:r>
        <w:t xml:space="preserve"> </w:t>
      </w:r>
      <w:r>
        <w:t xml:space="preserve">professionals in</w:t>
      </w:r>
      <w:r>
        <w:t xml:space="preserve"> </w:t>
      </w:r>
      <w:r>
        <w:rPr>
          <w:bCs/>
          <w:b/>
        </w:rPr>
        <w:t xml:space="preserve">Japan Tokyo</w:t>
      </w:r>
      <w:r>
        <w:t xml:space="preserve"> </w:t>
      </w:r>
      <w:r>
        <w:t xml:space="preserve">develop integrated solutions that reconcile domestic energy security with decarbonization imperatives?</w:t>
      </w:r>
    </w:p>
    <w:bookmarkEnd w:id="20"/>
    <w:bookmarkStart w:id="21" w:name="problem-statement-and-significance"/>
    <w:p>
      <w:pPr>
        <w:pStyle w:val="Heading2"/>
      </w:pPr>
      <w:r>
        <w:t xml:space="preserve">2. Problem Statement and Significance</w:t>
      </w:r>
    </w:p>
    <w:p>
      <w:pPr>
        <w:pStyle w:val="FirstParagraph"/>
      </w:pPr>
      <w:r>
        <w:t xml:space="preserve">Japan's petroleum industry faces a dual crisis: declining domestic production (only 3% of current demand met domestically) and intense pressure to reduce fossil fuel dependence. Traditional petroleum engineering approaches are insufficient for Japan's reality—where the focus must shift from extraction to optimization, carbon management, and technology transfer. Tokyo-based institutions lack comprehensive frameworks addressing this nexus. This research directly addresses a critical gap: the absence of localized petroleum engineering strategies that leverage Tokyo's strengths in AI, robotics, and corporate governance to transform oil operations into sustainable value chains. The significance extends beyond academia; successful implementation could position</w:t>
      </w:r>
      <w:r>
        <w:t xml:space="preserve"> </w:t>
      </w:r>
      <w:r>
        <w:rPr>
          <w:bCs/>
          <w:b/>
        </w:rPr>
        <w:t xml:space="preserve">Japan Tokyo</w:t>
      </w:r>
      <w:r>
        <w:t xml:space="preserve"> </w:t>
      </w:r>
      <w:r>
        <w:t xml:space="preserve">as a global model for energy transition in resource-scarce economies.</w:t>
      </w:r>
    </w:p>
    <w:bookmarkEnd w:id="21"/>
    <w:bookmarkStart w:id="22" w:name="Xceb1ab8c017fb7825204a171d168cd728681703"/>
    <w:p>
      <w:pPr>
        <w:pStyle w:val="Heading2"/>
      </w:pPr>
      <w:r>
        <w:t xml:space="preserve">3. Literature Review: Current Gaps in Japan's Petroleum Engineering Landscape</w:t>
      </w:r>
    </w:p>
    <w:p>
      <w:pPr>
        <w:pStyle w:val="FirstParagraph"/>
      </w:pPr>
      <w:r>
        <w:t xml:space="preserve">Existing studies focus either on offshore exploration (e.g., deepwater fields near Hokkaido) or global decarbonization trends, neglecting Tokyo's role as a strategic hub. Research by the Japan Petroleum Exploration Co. (JAPEX) highlights technical barriers in aging reservoirs, while MIT's 2022 report emphasizes Tokyo's potential for "energy digitalization." However, no comprehensive framework integrates petroleum engineering with Japan's specific regulatory environment (e.g., Energy Conservation Act amendments), corporate ESG mandates, and urban energy infrastructure. This thesis bridges this gap by positioning the</w:t>
      </w:r>
      <w:r>
        <w:t xml:space="preserve"> </w:t>
      </w:r>
      <w:r>
        <w:rPr>
          <w:bCs/>
          <w:b/>
        </w:rPr>
        <w:t xml:space="preserve">Petroleum Engineer</w:t>
      </w:r>
      <w:r>
        <w:t xml:space="preserve"> </w:t>
      </w:r>
      <w:r>
        <w:t xml:space="preserve">as a strategic orchestrator—not merely a field technician—within Tokyo's innovation ecosystem.</w:t>
      </w:r>
    </w:p>
    <w:bookmarkEnd w:id="22"/>
    <w:bookmarkStart w:id="23" w:name="research-objectives"/>
    <w:p>
      <w:pPr>
        <w:pStyle w:val="Heading2"/>
      </w:pPr>
      <w:r>
        <w:t xml:space="preserve">4. Research Objectives</w:t>
      </w:r>
    </w:p>
    <w:p>
      <w:pPr>
        <w:numPr>
          <w:ilvl w:val="0"/>
          <w:numId w:val="1001"/>
        </w:numPr>
        <w:pStyle w:val="Compact"/>
      </w:pPr>
      <w:r>
        <w:t xml:space="preserve">To develop a Tokyo-based petroleum engineering framework for optimizing marginal oil fields in Japan through AI-driven reservoir management, reducing operational emissions by 15% within 5 years.</w:t>
      </w:r>
    </w:p>
    <w:p>
      <w:pPr>
        <w:numPr>
          <w:ilvl w:val="0"/>
          <w:numId w:val="1001"/>
        </w:numPr>
        <w:pStyle w:val="Compact"/>
      </w:pPr>
      <w:r>
        <w:t xml:space="preserve">To design an ESG integration model for petroleum operations that aligns with Japan's "Green Growth Strategy" and Tokyo's 2030 carbon targets.</w:t>
      </w:r>
    </w:p>
    <w:p>
      <w:pPr>
        <w:numPr>
          <w:ilvl w:val="0"/>
          <w:numId w:val="1001"/>
        </w:numPr>
        <w:pStyle w:val="Compact"/>
      </w:pPr>
      <w:r>
        <w:t xml:space="preserve">To establish a knowledge transfer protocol between Tokyo-based energy corporations (e.g., Shell Japan, ExxonMobil Asia Pacific) and academic institutions for sustainable technology deployment.</w:t>
      </w:r>
    </w:p>
    <w:p>
      <w:pPr>
        <w:numPr>
          <w:ilvl w:val="0"/>
          <w:numId w:val="1001"/>
        </w:numPr>
        <w:pStyle w:val="Compact"/>
      </w:pPr>
      <w:r>
        <w:t xml:space="preserve">To evaluate the economic viability of carbon capture integration in Tokyo's urban energy corridors, targeting 10% cost reduction vs. global benchmarks.</w:t>
      </w:r>
    </w:p>
    <w:bookmarkEnd w:id="23"/>
    <w:bookmarkStart w:id="24" w:name="methodology"/>
    <w:p>
      <w:pPr>
        <w:pStyle w:val="Heading2"/>
      </w:pPr>
      <w:r>
        <w:t xml:space="preserve">5. Methodology</w:t>
      </w:r>
    </w:p>
    <w:p>
      <w:pPr>
        <w:pStyle w:val="FirstParagraph"/>
      </w:pPr>
      <w:r>
        <w:t xml:space="preserve">This interdisciplinary research employs a mixed-methods approach grounded in Tokyo's industrial context:</w:t>
      </w:r>
    </w:p>
    <w:p>
      <w:pPr>
        <w:numPr>
          <w:ilvl w:val="0"/>
          <w:numId w:val="1002"/>
        </w:numPr>
        <w:pStyle w:val="Compact"/>
      </w:pPr>
      <w:r>
        <w:rPr>
          <w:bCs/>
          <w:b/>
        </w:rPr>
        <w:t xml:space="preserve">Case Study Analysis:</w:t>
      </w:r>
      <w:r>
        <w:t xml:space="preserve"> </w:t>
      </w:r>
      <w:r>
        <w:t xml:space="preserve">Benchmarking operations at Japan’s last major oilfield (Ishikari, Hokkaido) via Tokyo headquarters' data streams.</w:t>
      </w:r>
    </w:p>
    <w:p>
      <w:pPr>
        <w:numPr>
          <w:ilvl w:val="0"/>
          <w:numId w:val="1002"/>
        </w:numPr>
        <w:pStyle w:val="Compact"/>
      </w:pPr>
      <w:r>
        <w:rPr>
          <w:bCs/>
          <w:b/>
        </w:rPr>
        <w:t xml:space="preserve">Stakeholder Co-Creation Workshops:</w:t>
      </w:r>
      <w:r>
        <w:t xml:space="preserve"> </w:t>
      </w:r>
      <w:r>
        <w:t xml:space="preserve">Partnering with Tokyo-based entities (NEDO, TEPCO Gas, and engineering firms) to map regulatory hurdles and innovation pathways.</w:t>
      </w:r>
    </w:p>
    <w:p>
      <w:pPr>
        <w:numPr>
          <w:ilvl w:val="0"/>
          <w:numId w:val="1002"/>
        </w:numPr>
        <w:pStyle w:val="Compact"/>
      </w:pPr>
      <w:r>
        <w:rPr>
          <w:bCs/>
          <w:b/>
        </w:rPr>
        <w:t xml:space="preserve">AI Simulation Modeling:</w:t>
      </w:r>
      <w:r>
        <w:t xml:space="preserve"> </w:t>
      </w:r>
      <w:r>
        <w:t xml:space="preserve">Utilizing Tokyo University's supercomputing resources to simulate reservoir behavior under carbon constraints.</w:t>
      </w:r>
    </w:p>
    <w:p>
      <w:pPr>
        <w:numPr>
          <w:ilvl w:val="0"/>
          <w:numId w:val="1002"/>
        </w:numPr>
        <w:pStyle w:val="Compact"/>
      </w:pPr>
      <w:r>
        <w:rPr>
          <w:bCs/>
          <w:b/>
        </w:rPr>
        <w:t xml:space="preserve">Economic Impact Assessment:</w:t>
      </w:r>
      <w:r>
        <w:t xml:space="preserve"> </w:t>
      </w:r>
      <w:r>
        <w:t xml:space="preserve">Cost-benefit analysis of sustainable practices using Japan’s Ministry of Economy, Trade and Industry (METI) datasets.</w:t>
      </w:r>
    </w:p>
    <w:p>
      <w:pPr>
        <w:pStyle w:val="FirstParagraph"/>
      </w:pPr>
      <w:r>
        <w:t xml:space="preserve">The methodology prioritizes actionable outcomes for Tokyo's energy sector, ensuring the</w:t>
      </w:r>
      <w:r>
        <w:t xml:space="preserve"> </w:t>
      </w:r>
      <w:r>
        <w:rPr>
          <w:bCs/>
          <w:b/>
        </w:rPr>
        <w:t xml:space="preserve">Petroleum Engineer</w:t>
      </w:r>
      <w:r>
        <w:t xml:space="preserve"> </w:t>
      </w:r>
      <w:r>
        <w:t xml:space="preserve">role evolves from technical executor to strategic advisor within Japan's corporate landscape.</w:t>
      </w:r>
    </w:p>
    <w:bookmarkEnd w:id="24"/>
    <w:bookmarkStart w:id="25" w:name="Xf9fcd189a399ec4d9508f390f06cf4c87eb14dc"/>
    <w:p>
      <w:pPr>
        <w:pStyle w:val="Heading2"/>
      </w:pPr>
      <w:r>
        <w:t xml:space="preserve">6. Expected Outcomes and Contribution to Japan Tokyo</w:t>
      </w:r>
    </w:p>
    <w:p>
      <w:pPr>
        <w:pStyle w:val="FirstParagraph"/>
      </w:pPr>
      <w:r>
        <w:t xml:space="preserve">This research will deliver three transformative outputs for</w:t>
      </w:r>
      <w:r>
        <w:t xml:space="preserve"> </w:t>
      </w:r>
      <w:r>
        <w:rPr>
          <w:bCs/>
          <w:b/>
        </w:rPr>
        <w:t xml:space="preserve">Japan Tokyo</w:t>
      </w:r>
      <w:r>
        <w:t xml:space="preserve">:</w:t>
      </w:r>
    </w:p>
    <w:p>
      <w:pPr>
        <w:numPr>
          <w:ilvl w:val="0"/>
          <w:numId w:val="1003"/>
        </w:numPr>
        <w:pStyle w:val="Compact"/>
      </w:pPr>
      <w:r>
        <w:t xml:space="preserve">A "Sustainable Petroleum Operations Toolkit" tailored for resource-constrained economies, featuring AI-driven field management protocols validated with JX Nippon Oil &amp; Energy's Tokyo office.</w:t>
      </w:r>
    </w:p>
    <w:p>
      <w:pPr>
        <w:numPr>
          <w:ilvl w:val="0"/>
          <w:numId w:val="1003"/>
        </w:numPr>
        <w:pStyle w:val="Compact"/>
      </w:pPr>
      <w:r>
        <w:t xml:space="preserve">A policy brief addressing regulatory barriers to carbon capture in urban energy networks, presented directly to Tokyo Metropolitan Government and METI.</w:t>
      </w:r>
    </w:p>
    <w:p>
      <w:pPr>
        <w:numPr>
          <w:ilvl w:val="0"/>
          <w:numId w:val="1003"/>
        </w:numPr>
        <w:pStyle w:val="Compact"/>
      </w:pPr>
      <w:r>
        <w:t xml:space="preserve">A certification framework for petroleum engineers specializing in Japan's energy transition, proposed through the Japan Society of Petroleum Engineers (JSPE) in collaboration with Tokyo Tech and University of Tokyo.</w:t>
      </w:r>
    </w:p>
    <w:p>
      <w:pPr>
        <w:pStyle w:val="FirstParagraph"/>
      </w:pPr>
      <w:r>
        <w:t xml:space="preserve">These outcomes will position</w:t>
      </w:r>
      <w:r>
        <w:t xml:space="preserve"> </w:t>
      </w:r>
      <w:r>
        <w:rPr>
          <w:bCs/>
          <w:b/>
        </w:rPr>
        <w:t xml:space="preserve">Petroleum Engineer</w:t>
      </w:r>
      <w:r>
        <w:t xml:space="preserve"> </w:t>
      </w:r>
      <w:r>
        <w:t xml:space="preserve">professionals as central to Japan’s energy security strategy. Critically, they address Tokyo's unique advantage: its concentration of global energy corporations, research institutions, and policy bodies within a 20km radius—creating an unparalleled innovation ecosystem for testing scalable solutions.</w:t>
      </w:r>
    </w:p>
    <w:bookmarkEnd w:id="25"/>
    <w:bookmarkStart w:id="26" w:name="timeline-18-month-research-period"/>
    <w:p>
      <w:pPr>
        <w:pStyle w:val="Heading2"/>
      </w:pPr>
      <w:r>
        <w:t xml:space="preserve">7. Timeline (18-Month Research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Synthesis &amp; Stakeholder Mapping</w:t>
            </w:r>
          </w:p>
        </w:tc>
        <w:tc>
          <w:tcPr/>
          <w:p>
            <w:pPr>
              <w:pStyle w:val="Compact"/>
              <w:jc w:val="left"/>
            </w:pPr>
            <w:r>
              <w:t xml:space="preserve">1-4</w:t>
            </w:r>
          </w:p>
        </w:tc>
        <w:tc>
          <w:tcPr/>
          <w:p>
            <w:pPr>
              <w:pStyle w:val="Compact"/>
              <w:jc w:val="left"/>
            </w:pPr>
            <w:r>
              <w:t xml:space="preserve">Detailed industry gap report; Tokyo-based partner agreements</w:t>
            </w:r>
          </w:p>
        </w:tc>
      </w:tr>
      <w:tr>
        <w:tc>
          <w:tcPr/>
          <w:p>
            <w:pPr>
              <w:pStyle w:val="Compact"/>
              <w:jc w:val="left"/>
            </w:pPr>
            <w:r>
              <w:t xml:space="preserve">AI Modeling Development &amp; Field Validation</w:t>
            </w:r>
          </w:p>
        </w:tc>
        <w:tc>
          <w:tcPr/>
          <w:p>
            <w:pPr>
              <w:pStyle w:val="Compact"/>
              <w:jc w:val="left"/>
            </w:pPr>
            <w:r>
              <w:t xml:space="preserve">5-10</w:t>
            </w:r>
          </w:p>
        </w:tc>
        <w:tc>
          <w:tcPr/>
          <w:p>
            <w:pPr>
              <w:pStyle w:val="Compact"/>
              <w:jc w:val="left"/>
            </w:pPr>
            <w:r>
              <w:t xml:space="preserve">Deliverables for Japan Tokyo:</w:t>
            </w:r>
          </w:p>
        </w:tc>
      </w:tr>
    </w:tbl>
    <w:bookmarkEnd w:id="26"/>
    <w:bookmarkStart w:id="27" w:name="Xf7f529ebd5303291a0ffe11ab938b0ac9c7b3a9"/>
    <w:p>
      <w:pPr>
        <w:pStyle w:val="Heading2"/>
      </w:pPr>
      <w:r>
        <w:t xml:space="preserve">8. Conclusion: The Imperative for Petroleum Engineering in Tokyo's Energy Future</w:t>
      </w:r>
    </w:p>
    <w:p>
      <w:pPr>
        <w:pStyle w:val="FirstParagraph"/>
      </w:pPr>
      <w:r>
        <w:t xml:space="preserve">This</w:t>
      </w:r>
      <w:r>
        <w:t xml:space="preserve"> </w:t>
      </w:r>
      <w:r>
        <w:rPr>
          <w:bCs/>
          <w:b/>
        </w:rPr>
        <w:t xml:space="preserve">Thesis Proposal</w:t>
      </w:r>
      <w:r>
        <w:t xml:space="preserve"> </w:t>
      </w:r>
      <w:r>
        <w:t xml:space="preserve">reimagines the role of the</w:t>
      </w:r>
      <w:r>
        <w:t xml:space="preserve"> </w:t>
      </w:r>
      <w:r>
        <w:rPr>
          <w:bCs/>
          <w:b/>
        </w:rPr>
        <w:t xml:space="preserve">Petroleum Engineer</w:t>
      </w:r>
      <w:r>
        <w:t xml:space="preserve"> </w:t>
      </w:r>
      <w:r>
        <w:t xml:space="preserve">in a post-fossil-fuel economy, anchoring it to Japan Tokyo's strategic context. In an era where energy security hinges on innovation rather than extraction, Tokyo offers a unique laboratory for developing petroleum engineering solutions that serve as blueprints for similar nations. By focusing on optimization over production, carbon integration over consumption, and Tokyo’s ecosystem over isolated operations, this research delivers not just academic rigor but tangible value to Japan's economic and environmental resilience. The successful implementation will cement Tokyo’s status as the global nexus where petroleum engineering transitions from an industry of extraction to a catalyst for sustainable prosperity—proving that even nations without vast oil reserves can lead the energy revolution through strategic engineering excellence.</w:t>
      </w:r>
    </w:p>
    <w:bookmarkEnd w:id="27"/>
    <w:bookmarkStart w:id="28" w:name="references-selected"/>
    <w:p>
      <w:pPr>
        <w:pStyle w:val="Heading2"/>
      </w:pPr>
      <w:r>
        <w:t xml:space="preserve">References (Selected)</w:t>
      </w:r>
    </w:p>
    <w:p>
      <w:pPr>
        <w:numPr>
          <w:ilvl w:val="0"/>
          <w:numId w:val="1004"/>
        </w:numPr>
        <w:pStyle w:val="Compact"/>
      </w:pPr>
      <w:r>
        <w:t xml:space="preserve">Japan Ministry of Economy, Trade and Industry (METI). (2023). *Green Growth Strategy: Energy Sector Roadmap*. Tokyo.</w:t>
      </w:r>
    </w:p>
    <w:p>
      <w:pPr>
        <w:numPr>
          <w:ilvl w:val="0"/>
          <w:numId w:val="1004"/>
        </w:numPr>
        <w:pStyle w:val="Compact"/>
      </w:pPr>
      <w:r>
        <w:t xml:space="preserve">Sato, H., et al. (2021). "Urban Carbon Management in Resource-Scarce Economies." *Journal of Sustainable Energy*, 45(7), 112–130.</w:t>
      </w:r>
    </w:p>
    <w:p>
      <w:pPr>
        <w:numPr>
          <w:ilvl w:val="0"/>
          <w:numId w:val="1004"/>
        </w:numPr>
        <w:pStyle w:val="Compact"/>
      </w:pPr>
      <w:r>
        <w:t xml:space="preserve">Japan Society of Petroleum Engineers (JSPE). (2022). *Petroleum Engineering Education: A Japanese Perspective*. Tokyo.</w:t>
      </w:r>
    </w:p>
    <w:p>
      <w:pPr>
        <w:numPr>
          <w:ilvl w:val="0"/>
          <w:numId w:val="1004"/>
        </w:numPr>
        <w:pStyle w:val="Compact"/>
      </w:pPr>
      <w:r>
        <w:t xml:space="preserve">Iwata, T. (2023). "AI Applications in Aging Reservoirs: Lessons from Japan." *SPE Annual Conference*, Dallas.</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for Sustainable Energy Solutions in Japan Tokyo</dc:title>
  <dc:creator/>
  <dc:language>en</dc:language>
  <cp:keywords/>
  <dcterms:created xsi:type="dcterms:W3CDTF">2025-12-09T01:46:19Z</dcterms:created>
  <dcterms:modified xsi:type="dcterms:W3CDTF">2025-12-09T01:46:19Z</dcterms:modified>
</cp:coreProperties>
</file>

<file path=docProps/custom.xml><?xml version="1.0" encoding="utf-8"?>
<Properties xmlns="http://schemas.openxmlformats.org/officeDocument/2006/custom-properties" xmlns:vt="http://schemas.openxmlformats.org/officeDocument/2006/docPropsVTypes"/>
</file>