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9b975a90f7483fe31af6c3a011d40245adaffa5"/>
    <w:p>
      <w:pPr>
        <w:pStyle w:val="Heading1"/>
      </w:pPr>
      <w:r>
        <w:t xml:space="preserve">Thesis Proposal: Optimizing Reservoir Management Strategies for Enhanced Oil Recovery in Mature Fields of Kazakhstan Almaty Region</w:t>
      </w:r>
    </w:p>
    <w:bookmarkStart w:id="20" w:name="i.-introduction-and-background"/>
    <w:p>
      <w:pPr>
        <w:pStyle w:val="Heading2"/>
      </w:pPr>
      <w:r>
        <w:t xml:space="preserve">I. Introduction and Background</w:t>
      </w:r>
    </w:p>
    <w:p>
      <w:pPr>
        <w:pStyle w:val="FirstParagraph"/>
      </w:pPr>
      <w:r>
        <w:t xml:space="preserve">This Thesis Proposal addresses a critical need within the petroleum engineering sector in Kazakhstan, specifically focusing on the strategic region centered around Almaty. As Kazakhstan's economic and educational hub, Almaty serves as a vital nexus for energy sector innovation, research, and policy development. The country remains one of the world's top oil producers, with significant reserves concentrated in fields like Tengiz and Kashagan. However, aging infrastructure in mature fields necessitates advanced reservoir management techniques to sustain production levels and maximize recovery rates. This Thesis Proposal outlines a comprehensive research plan aimed at developing optimized Enhanced Oil Recovery (EOR) strategies tailored for the unique geological and operational conditions prevalent in Kazakhstan Almaty's surrounding hydrocarbon basins.</w:t>
      </w:r>
    </w:p>
    <w:bookmarkEnd w:id="20"/>
    <w:bookmarkStart w:id="21" w:name="ii.-research-problem-statement"/>
    <w:p>
      <w:pPr>
        <w:pStyle w:val="Heading2"/>
      </w:pPr>
      <w:r>
        <w:t xml:space="preserve">II. Research Problem Statement</w:t>
      </w:r>
    </w:p>
    <w:p>
      <w:pPr>
        <w:pStyle w:val="FirstParagraph"/>
      </w:pPr>
      <w:r>
        <w:t xml:space="preserve">Current EOR practices employed by major operators in Kazakhstan often fail to account for the complex heterogeneity of reservoirs, particularly those developed under legacy management systems. This inefficiency translates directly into substantial economic losses—estimated at billions of USD annually for Kazakhstani fields—and increased environmental impact. The role of the modern Petroleum Engineer is pivotal in resolving this challenge, demanding sophisticated technical skills coupled with a deep understanding of local geology and regulatory frameworks. For the Petroleum Engineer operating within Kazakhstan Almaty, access to localized data, advanced simulation tools, and region-specific best practices remains a significant constraint. This Thesis Proposal directly tackles these barriers by proposing data-driven EOR optimization models specifically validated for Kazakhstani reservoirs near Almaty.</w:t>
      </w:r>
    </w:p>
    <w:bookmarkEnd w:id="21"/>
    <w:bookmarkStart w:id="22" w:name="Xb25cc67c0ea9544fcf36016fcc53b4e2db4c14b"/>
    <w:p>
      <w:pPr>
        <w:pStyle w:val="Heading2"/>
      </w:pPr>
      <w:r>
        <w:t xml:space="preserve">III. Literature Review (Contextualizing Kazakhstan Almaty)</w:t>
      </w:r>
    </w:p>
    <w:p>
      <w:pPr>
        <w:pStyle w:val="FirstParagraph"/>
      </w:pPr>
      <w:r>
        <w:t xml:space="preserve">Existing literature on EOR predominantly draws from North American or Middle Eastern case studies, exhibiting a critical gap in regionally relevant applications for Central Asia. Studies by Kazakh researchers at institutions like the Kazakh National University of Oil and Gas (KNUOG) have begun addressing localized challenges, but comprehensive field validation under current operational parameters in Kazakhstan Almaty's vicinity is lacking. Key gaps identified include insufficient integration of real-time seismic data with reservoir simulation for carbonate-rich formations common in the Karachaganak and Tengiz fields—precisely the basins most accessible from Almaty logistics hubs. This Thesis Proposal builds upon these foundational studies, leveraging Almaty’s position as a research center to bridge theoretical models with practical field implementation.</w:t>
      </w:r>
    </w:p>
    <w:bookmarkEnd w:id="22"/>
    <w:bookmarkStart w:id="23" w:name="iv.-research-objectives"/>
    <w:p>
      <w:pPr>
        <w:pStyle w:val="Heading2"/>
      </w:pPr>
      <w:r>
        <w:t xml:space="preserve">IV. Research Objectives</w:t>
      </w:r>
    </w:p>
    <w:p>
      <w:pPr>
        <w:numPr>
          <w:ilvl w:val="0"/>
          <w:numId w:val="1001"/>
        </w:numPr>
        <w:pStyle w:val="Compact"/>
      </w:pPr>
      <w:r>
        <w:t xml:space="preserve">To conduct a detailed geological and petrophysical analysis of mature oil reservoirs within 150 km of Kazakhstan Almaty, focusing on lithological variations affecting fluid flow.</w:t>
      </w:r>
    </w:p>
    <w:p>
      <w:pPr>
        <w:numPr>
          <w:ilvl w:val="0"/>
          <w:numId w:val="1001"/>
        </w:numPr>
        <w:pStyle w:val="Compact"/>
      </w:pPr>
      <w:r>
        <w:t xml:space="preserve">To develop and calibrate an integrated reservoir simulation model incorporating local pressure, temperature, and fluid composition data specific to the Almaty region.</w:t>
      </w:r>
    </w:p>
    <w:p>
      <w:pPr>
        <w:numPr>
          <w:ilvl w:val="0"/>
          <w:numId w:val="1001"/>
        </w:numPr>
        <w:pStyle w:val="Compact"/>
      </w:pPr>
      <w:r>
        <w:t xml:space="preserve">To evaluate the economic viability and technical feasibility of deploying low-salinity waterflooding (LSWF) and CO₂-foam EOR techniques for Kazakhstani conditions.</w:t>
      </w:r>
    </w:p>
    <w:p>
      <w:pPr>
        <w:numPr>
          <w:ilvl w:val="0"/>
          <w:numId w:val="1001"/>
        </w:numPr>
        <w:pStyle w:val="Compact"/>
      </w:pPr>
      <w:r>
        <w:t xml:space="preserve">To create a standardized methodology guide for Petroleum Engineer teams operating in Kazakhstan Almaty, addressing data acquisition, simulation protocols, and risk assessment.</w:t>
      </w:r>
    </w:p>
    <w:bookmarkEnd w:id="23"/>
    <w:bookmarkStart w:id="24" w:name="v.-methodology"/>
    <w:p>
      <w:pPr>
        <w:pStyle w:val="Heading2"/>
      </w:pPr>
      <w:r>
        <w:t xml:space="preserve">V. Methodology</w:t>
      </w:r>
    </w:p>
    <w:p>
      <w:pPr>
        <w:pStyle w:val="FirstParagraph"/>
      </w:pPr>
      <w:r>
        <w:t xml:space="preserve">The research employs a multi-phase approach combining computational modeling, field data integration, and stakeholder collaboration. Phase 1 involves gathering historical production data and core samples from fields like Zhanazhol (located within the Almaty economic zone). Phase 2 utilizes high-resolution seismic inversion techniques to map subsurface heterogeneity, processed at the Advanced Computing Center in Almaty. Phase 3 entails running dynamic reservoir simulations using Eclipse software, calibrated against field performance data. Crucially, this Thesis Proposal prioritizes collaboration with Kazakh energy companies (e.g., KazMunayGas) based near Almaty to ensure real-world applicability. The resulting workflow will directly empower the Petroleum Engineer to implement site-specific solutions, moving beyond generic international templates.</w:t>
      </w:r>
    </w:p>
    <w:bookmarkEnd w:id="24"/>
    <w:bookmarkStart w:id="25" w:name="vi.-significance-and-expected-outcomes"/>
    <w:p>
      <w:pPr>
        <w:pStyle w:val="Heading2"/>
      </w:pPr>
      <w:r>
        <w:t xml:space="preserve">VI. Significance and Expected Outcomes</w:t>
      </w:r>
    </w:p>
    <w:p>
      <w:pPr>
        <w:pStyle w:val="FirstParagraph"/>
      </w:pPr>
      <w:r>
        <w:t xml:space="preserve">This Thesis Proposal holds profound significance for Kazakhstan's energy sector and its development strategy. By focusing on Kazakhstan Almaty as the operational and intellectual epicenter, the research directly supports national goals outlined in "Kazakhstan 2050" for sustainable resource management. Successful implementation could increase ultimate recovery rates by 15-20% in target fields, translating to an estimated $3.2 billion USD in incremental revenue over a decade. More importantly, it addresses the critical shortage of locally adapted expertise among Petroleum Engineer professionals in Kazakhstan Almaty—a gap identified by the Ministry of Energy as hindering technological autonomy.</w:t>
      </w:r>
    </w:p>
    <w:p>
      <w:pPr>
        <w:pStyle w:val="BodyText"/>
      </w:pPr>
      <w:r>
        <w:t xml:space="preserve">Expected deliverables include a validated EOR optimization toolkit, open-source simulation templates compatible with Kazakhstani data standards, and a comprehensive training module for Petroleum Engineer practitioners. These outputs will be integrated into curricula at universities in Kazakhstan Almaty, such as the International School of Energy Engineering at KNUOG, fostering the next generation of industry leaders equipped to solve local challenges.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Key Activity</w:t>
      </w:r>
    </w:p>
    <w:p>
      <w:pPr>
        <w:pStyle w:val="BodyText"/>
      </w:pPr>
      <w:r>
        <w:t xml:space="preserve">Data Collection &amp; Geologic Analysis</w:t>
      </w:r>
    </w:p>
    <w:p>
      <w:pPr>
        <w:pStyle w:val="BodyText"/>
      </w:pPr>
      <w:r>
        <w:t xml:space="preserve">3</w:t>
      </w:r>
    </w:p>
    <w:p>
      <w:pPr>
        <w:pStyle w:val="BodyText"/>
      </w:pPr>
      <w:r>
        <w:t xml:space="preserve">Gathering reservoir data from Almaty-region fields; core analysis at KNUOG labs.</w:t>
      </w:r>
    </w:p>
    <w:p>
      <w:pPr>
        <w:pStyle w:val="BodyText"/>
      </w:pPr>
      <w:r>
        <w:t xml:space="preserve">Model Development &amp; Calibration</w:t>
      </w:r>
    </w:p>
    <w:p>
      <w:pPr>
        <w:pStyle w:val="BodyText"/>
      </w:pPr>
      <w:r>
        <w:t xml:space="preserve">4</w:t>
      </w:r>
    </w:p>
    <w:p>
      <w:pPr>
        <w:pStyle w:val="BodyText"/>
      </w:pPr>
      <w:r>
        <w:t xml:space="preserve">Simulation model creation using Almaty-based computing resources.</w:t>
      </w:r>
    </w:p>
    <w:p>
      <w:pPr>
        <w:pStyle w:val="BodyText"/>
      </w:pPr>
      <w:r>
        <w:t xml:space="preserve">EOR Technique Validation</w:t>
      </w:r>
    </w:p>
    <w:p>
      <w:pPr>
        <w:pStyle w:val="BodyText"/>
      </w:pPr>
      <w:r>
        <w:t xml:space="preserve">3</w:t>
      </w:r>
      <w:r>
        <w:t xml:space="preserve"> </w:t>
      </w:r>
      <w:r>
        <w:t xml:space="preserve">Testing LSWF/CO₂-foam efficacy via sensitivity analysis.</w:t>
      </w:r>
    </w:p>
    <w:p>
      <w:pPr>
        <w:pStyle w:val="BodyText"/>
      </w:pPr>
      <w:r>
        <w:t xml:space="preserve">Stakeholder Integration &amp; Guidelines</w:t>
      </w:r>
    </w:p>
    <w:p>
      <w:pPr>
        <w:pStyle w:val="BodyText"/>
      </w:pPr>
      <w:r>
        <w:t xml:space="preserve">&lt; td&gt;2&lt; td&gt;Workshop with KazMunayGas in Kazakhstan Almaty; finalizing Petroleum Engineer toolkit.</w:t>
      </w:r>
    </w:p>
    <w:bookmarkEnd w:id="26"/>
    <w:bookmarkStart w:id="27" w:name="viii.-conclusion"/>
    <w:p>
      <w:pPr>
        <w:pStyle w:val="Heading2"/>
      </w:pPr>
      <w:r>
        <w:t xml:space="preserve">VIII. Conclusion</w:t>
      </w:r>
    </w:p>
    <w:p>
      <w:pPr>
        <w:pStyle w:val="FirstParagraph"/>
      </w:pPr>
      <w:r>
        <w:t xml:space="preserve">This Thesis Proposal presents a timely and necessary contribution to the field of petroleum engineering within Kazakhstan's strategic economic landscape centered on Almaty. It moves beyond theoretical exploration to deliver actionable, localized solutions for the Petroleum Engineer navigating the complexities of Kazakhstani oil fields. By anchoring research in Kazakhstan Almaty—the city symbolizing innovation, education, and energy leadership in Central Asia—this work promises not only technical advancements but also tangible socio-economic benefits for the nation. The successful completion of this Thesis Proposal will position Kazakhstan Almaty as a recognized center for cutting-edge petroleum engineering practices, directly contributing to national energy security and sustainable development goals. It is anticipated that the findings will significantly elevate the professional capabilities of Petroleum Engineer personnel across Kazakhstan, fostering greater efficiency and environmental stewardship in one of the world’s most dynamic hydrocarbon regions.</w:t>
      </w:r>
    </w:p>
    <w:p>
      <w:pPr>
        <w:pStyle w:val="BodyText"/>
      </w:pPr>
      <w:r>
        <w:rPr>
          <w:bCs/>
          <w:b/>
        </w:rPr>
        <w:t xml:space="preserve">Keywords:</w:t>
      </w:r>
      <w:r>
        <w:t xml:space="preserve"> </w:t>
      </w:r>
      <w:r>
        <w:t xml:space="preserve">Thesis Proposal; Petroleum Engineer; Kazakhstan Almaty; Enhanced Oil Recovery (EOR); Reservoir Management;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for Sustainable Development in Kazakhstan Almaty</dc:title>
  <dc:creator/>
  <dc:language>en</dc:language>
  <cp:keywords/>
  <dcterms:created xsi:type="dcterms:W3CDTF">2026-07-22T04:14:54Z</dcterms:created>
  <dcterms:modified xsi:type="dcterms:W3CDTF">2026-07-22T04:14:54Z</dcterms:modified>
</cp:coreProperties>
</file>

<file path=docProps/custom.xml><?xml version="1.0" encoding="utf-8"?>
<Properties xmlns="http://schemas.openxmlformats.org/officeDocument/2006/custom-properties" xmlns:vt="http://schemas.openxmlformats.org/officeDocument/2006/docPropsVTypes"/>
</file>