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9077a836a216ea96d41ea7f1cb2e3ffbe7fab2b"/>
    <w:p>
      <w:pPr>
        <w:pStyle w:val="Heading1"/>
      </w:pPr>
      <w:r>
        <w:t xml:space="preserve">Thesis Proposal: Optimizing Petroleum Engineering Practices for Sustainable Resource Development in Kenya Nairobi</w:t>
      </w:r>
    </w:p>
    <w:bookmarkStart w:id="20" w:name="introduction-and-background"/>
    <w:p>
      <w:pPr>
        <w:pStyle w:val="Heading2"/>
      </w:pPr>
      <w:r>
        <w:t xml:space="preserve">1. Introduction and Background</w:t>
      </w:r>
    </w:p>
    <w:p>
      <w:pPr>
        <w:pStyle w:val="FirstParagraph"/>
      </w:pPr>
      <w:r>
        <w:t xml:space="preserve">The Republic of Kenya has entered a transformative phase in its energy sector with the recent discovery of significant oil reserves in the Lokichar Basin within Turkana County. This development positions</w:t>
      </w:r>
      <w:r>
        <w:t xml:space="preserve"> </w:t>
      </w:r>
      <w:r>
        <w:rPr>
          <w:bCs/>
          <w:b/>
        </w:rPr>
        <w:t xml:space="preserve">Kenya Nairobi</w:t>
      </w:r>
      <w:r>
        <w:t xml:space="preserve"> </w:t>
      </w:r>
      <w:r>
        <w:t xml:space="preserve">as the strategic hub for national petroleum resource management, attracting investments and necessitating a skilled local workforce. As the capital city hosts key government institutions including the Ministry of Petroleum, Kenya National Oil Corporation (KNOC), and major oil exploration firms' regional offices, there is an urgent need to cultivate indigenous expertise in</w:t>
      </w:r>
      <w:r>
        <w:t xml:space="preserve"> </w:t>
      </w:r>
      <w:r>
        <w:rPr>
          <w:bCs/>
          <w:b/>
        </w:rPr>
        <w:t xml:space="preserve">Petroleum Engineer</w:t>
      </w:r>
      <w:r>
        <w:t xml:space="preserve"> </w:t>
      </w:r>
      <w:r>
        <w:t xml:space="preserve">roles. This Thesis Proposal outlines research critical to developing a competency framework tailored for the unique geological, regulatory, and socio-economic context of</w:t>
      </w:r>
      <w:r>
        <w:t xml:space="preserve"> </w:t>
      </w:r>
      <w:r>
        <w:rPr>
          <w:bCs/>
          <w:b/>
        </w:rPr>
        <w:t xml:space="preserve">Kenya Nairobi</w:t>
      </w:r>
      <w:r>
        <w:t xml:space="preserve">. The proposed study directly addresses the gap between conventional petroleum engineering education and the practical demands of Kenya's emerging oil sector.</w:t>
      </w:r>
    </w:p>
    <w:bookmarkEnd w:id="20"/>
    <w:bookmarkStart w:id="21" w:name="problem-statement"/>
    <w:p>
      <w:pPr>
        <w:pStyle w:val="Heading2"/>
      </w:pPr>
      <w:r>
        <w:t xml:space="preserve">2. Problem Statement</w:t>
      </w:r>
    </w:p>
    <w:p>
      <w:pPr>
        <w:pStyle w:val="FirstParagraph"/>
      </w:pPr>
      <w:r>
        <w:t xml:space="preserve">Despite Kenya's promising hydrocarbon potential, the local capacity for specialized</w:t>
      </w:r>
      <w:r>
        <w:t xml:space="preserve"> </w:t>
      </w:r>
      <w:r>
        <w:rPr>
          <w:bCs/>
          <w:b/>
        </w:rPr>
        <w:t xml:space="preserve">Petroleum Engineer</w:t>
      </w:r>
      <w:r>
        <w:t xml:space="preserve"> </w:t>
      </w:r>
      <w:r>
        <w:t xml:space="preserve">expertise remains severely limited. Current petroleum engineering programs in Kenyan universities often lack focus on East African reservoir characteristics, environmental regulations specific to arid ecosystems like Turkana, and community engagement protocols crucial for operations near sensitive cultural landscapes. Furthermore, the rapid pace of exploration activities in northern Kenya creates a mismatch between industry needs and locally trained professionals. This deficit hinders optimal resource management, increases reliance on expatriate consultants (raising costs), and limits the ability to implement sustainable practices aligned with Kenya's Vision 2030 goals for energy security and economic diversification. The</w:t>
      </w:r>
      <w:r>
        <w:t xml:space="preserve"> </w:t>
      </w:r>
      <w:r>
        <w:rPr>
          <w:bCs/>
          <w:b/>
        </w:rPr>
        <w:t xml:space="preserve">Thesis Proposal</w:t>
      </w:r>
      <w:r>
        <w:t xml:space="preserve"> </w:t>
      </w:r>
      <w:r>
        <w:t xml:space="preserve">therefore seeks to identify actionable pathways for developing locally relevant petroleum engineering competencies centered 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regulatory, and socio-environmental challenges faced by a</w:t>
      </w:r>
      <w:r>
        <w:t xml:space="preserve"> </w:t>
      </w:r>
      <w:r>
        <w:rPr>
          <w:bCs/>
          <w:b/>
        </w:rPr>
        <w:t xml:space="preserve">Petroleum Engineer</w:t>
      </w:r>
      <w:r>
        <w:t xml:space="preserve"> </w:t>
      </w:r>
      <w:r>
        <w:t xml:space="preserve">operating within Kenya's current exploration and early development phase.</w:t>
      </w:r>
    </w:p>
    <w:p>
      <w:pPr>
        <w:numPr>
          <w:ilvl w:val="0"/>
          <w:numId w:val="1001"/>
        </w:numPr>
        <w:pStyle w:val="Compact"/>
      </w:pPr>
      <w:r>
        <w:t xml:space="preserve">To develop a competency framework for petroleum engineers tailored to the Kenyan context, prioritizing aspects such as reservoir characterization of carbonate formations prevalent in Lokichar, water conservation techniques for arid zones, and community impact mitigation strategies.</w:t>
      </w:r>
    </w:p>
    <w:p>
      <w:pPr>
        <w:numPr>
          <w:ilvl w:val="0"/>
          <w:numId w:val="1001"/>
        </w:numPr>
        <w:pStyle w:val="Compact"/>
      </w:pPr>
      <w:r>
        <w:t xml:space="preserve">To assess the alignment between existing petroleum engineering curricula at institutions like the University of Nairobi and Jomo Kenyatta University of Agriculture and Technology (JKUAT) with industry needs as defined by firms operating in</w:t>
      </w:r>
      <w:r>
        <w:t xml:space="preserve"> </w:t>
      </w:r>
      <w:r>
        <w:rPr>
          <w:bCs/>
          <w:b/>
        </w:rPr>
        <w:t xml:space="preserve">Kenya Nairobi</w:t>
      </w:r>
      <w:r>
        <w:t xml:space="preserve">.</w:t>
      </w:r>
    </w:p>
    <w:p>
      <w:pPr>
        <w:numPr>
          <w:ilvl w:val="0"/>
          <w:numId w:val="1001"/>
        </w:numPr>
        <w:pStyle w:val="Compact"/>
      </w:pPr>
      <w:r>
        <w:t xml:space="preserve">To propose a model for integrating practical, context-specific training modules within Kenyan educational programs, leveraging Nairobi's position as the national energy nexus.</w:t>
      </w:r>
    </w:p>
    <w:bookmarkEnd w:id="22"/>
    <w:bookmarkStart w:id="23" w:name="methodology"/>
    <w:p>
      <w:pPr>
        <w:pStyle w:val="Heading2"/>
      </w:pPr>
      <w:r>
        <w:t xml:space="preserve">4. Methodology</w:t>
      </w:r>
    </w:p>
    <w:p>
      <w:pPr>
        <w:pStyle w:val="FirstParagraph"/>
      </w:pPr>
      <w:r>
        <w:t xml:space="preserve">This research employs a mixed-methods approach designed for applicability within the Nairobi-based petroleum industry ecosystem:</w:t>
      </w:r>
    </w:p>
    <w:p>
      <w:pPr>
        <w:numPr>
          <w:ilvl w:val="0"/>
          <w:numId w:val="1002"/>
        </w:numPr>
        <w:pStyle w:val="Compact"/>
      </w:pPr>
      <w:r>
        <w:rPr>
          <w:bCs/>
          <w:b/>
        </w:rPr>
        <w:t xml:space="preserve">Qualitative Component:</w:t>
      </w:r>
      <w:r>
        <w:t xml:space="preserve"> </w:t>
      </w:r>
      <w:r>
        <w:t xml:space="preserve">In-depth interviews with 25+ key stakeholders in Nairobi – including senior engineers at KNOC, exploration firms (e.g., Tullow Oil Kenya), regulatory bodies (Energy and Petroleum Regulatory Authority - EPRA), and academic staff from petroleum engineering programs. Focus will be on identifying critical competency gaps.</w:t>
      </w:r>
    </w:p>
    <w:p>
      <w:pPr>
        <w:numPr>
          <w:ilvl w:val="0"/>
          <w:numId w:val="1002"/>
        </w:numPr>
        <w:pStyle w:val="Compact"/>
      </w:pPr>
      <w:r>
        <w:rPr>
          <w:bCs/>
          <w:b/>
        </w:rPr>
        <w:t xml:space="preserve">Quantitative Component:</w:t>
      </w:r>
      <w:r>
        <w:t xml:space="preserve"> </w:t>
      </w:r>
      <w:r>
        <w:t xml:space="preserve">A structured survey distributed to 150+ practicing petroleum engineers in Kenya, including those based in Nairobi, to quantify the perceived importance of specific skills and training needs.</w:t>
      </w:r>
    </w:p>
    <w:p>
      <w:pPr>
        <w:numPr>
          <w:ilvl w:val="0"/>
          <w:numId w:val="1002"/>
        </w:numPr>
        <w:pStyle w:val="Compact"/>
      </w:pPr>
      <w:r>
        <w:rPr>
          <w:bCs/>
          <w:b/>
        </w:rPr>
        <w:t xml:space="preserve">Case Study Analysis:</w:t>
      </w:r>
      <w:r>
        <w:t xml:space="preserve"> </w:t>
      </w:r>
      <w:r>
        <w:t xml:space="preserve">Examination of operational challenges from recent projects (e.g., Lokichar Phase 1) through company reports and field data to ground the competency framework in real-world scenarios.</w:t>
      </w:r>
    </w:p>
    <w:p>
      <w:pPr>
        <w:numPr>
          <w:ilvl w:val="0"/>
          <w:numId w:val="1002"/>
        </w:numPr>
        <w:pStyle w:val="Compact"/>
      </w:pPr>
      <w:r>
        <w:rPr>
          <w:bCs/>
          <w:b/>
        </w:rPr>
        <w:t xml:space="preserve">Curriculum Audit:</w:t>
      </w:r>
      <w:r>
        <w:t xml:space="preserve"> </w:t>
      </w:r>
      <w:r>
        <w:t xml:space="preserve">Detailed review of petroleum engineering curricula at major Kenyan universities, comparing content with findings from stakeholder interviews and industry surveys.</w:t>
      </w:r>
    </w:p>
    <w:bookmarkEnd w:id="23"/>
    <w:bookmarkStart w:id="24" w:name="expected-significance-and-contribution"/>
    <w:p>
      <w:pPr>
        <w:pStyle w:val="Heading2"/>
      </w:pPr>
      <w:r>
        <w:t xml:space="preserve">5. Expected Significance and Contribution</w:t>
      </w:r>
    </w:p>
    <w:p>
      <w:pPr>
        <w:pStyle w:val="FirstParagraph"/>
      </w:pPr>
      <w:r>
        <w:t xml:space="preserve">This</w:t>
      </w:r>
      <w:r>
        <w:t xml:space="preserve"> </w:t>
      </w:r>
      <w:r>
        <w:rPr>
          <w:bCs/>
          <w:b/>
        </w:rPr>
        <w:t xml:space="preserve">Thesis Proposal</w:t>
      </w:r>
      <w:r>
        <w:t xml:space="preserve"> </w:t>
      </w:r>
      <w:r>
        <w:t xml:space="preserve">holds significant potential for tangible impact:</w:t>
      </w:r>
    </w:p>
    <w:p>
      <w:pPr>
        <w:numPr>
          <w:ilvl w:val="0"/>
          <w:numId w:val="1003"/>
        </w:numPr>
        <w:pStyle w:val="Compact"/>
      </w:pPr>
      <w:r>
        <w:rPr>
          <w:bCs/>
          <w:b/>
        </w:rPr>
        <w:t xml:space="preserve">For Industry:</w:t>
      </w:r>
      <w:r>
        <w:t xml:space="preserve"> </w:t>
      </w:r>
      <w:r>
        <w:t xml:space="preserve">Provides a validated competency model enabling firms in Nairobi to design effective recruitment, training, and retention strategies for local talent, reducing operational costs and enhancing project efficiency.</w:t>
      </w:r>
    </w:p>
    <w:p>
      <w:pPr>
        <w:numPr>
          <w:ilvl w:val="0"/>
          <w:numId w:val="1003"/>
        </w:numPr>
        <w:pStyle w:val="Compact"/>
      </w:pPr>
      <w:r>
        <w:rPr>
          <w:bCs/>
          <w:b/>
        </w:rPr>
        <w:t xml:space="preserve">For Academia:</w:t>
      </w:r>
      <w:r>
        <w:t xml:space="preserve"> </w:t>
      </w:r>
      <w:r>
        <w:t xml:space="preserve">Offers evidence-based recommendations to reform petroleum engineering education in Kenya, ensuring graduates possess skills directly applicable to the national context – a critical step towards building self-reliance.</w:t>
      </w:r>
    </w:p>
    <w:p>
      <w:pPr>
        <w:numPr>
          <w:ilvl w:val="0"/>
          <w:numId w:val="1003"/>
        </w:numPr>
        <w:pStyle w:val="Compact"/>
      </w:pPr>
      <w:r>
        <w:rPr>
          <w:bCs/>
          <w:b/>
        </w:rPr>
        <w:t xml:space="preserve">For National Development:</w:t>
      </w:r>
      <w:r>
        <w:t xml:space="preserve"> </w:t>
      </w:r>
      <w:r>
        <w:t xml:space="preserve">Supports Kenya's goal of maximizing value from its hydrocarbon resources while adhering to environmental stewardship and community development principles. A robust local</w:t>
      </w:r>
      <w:r>
        <w:t xml:space="preserve"> </w:t>
      </w:r>
      <w:r>
        <w:rPr>
          <w:bCs/>
          <w:b/>
        </w:rPr>
        <w:t xml:space="preserve">Petroleum Engineer</w:t>
      </w:r>
      <w:r>
        <w:t xml:space="preserve"> </w:t>
      </w:r>
      <w:r>
        <w:t xml:space="preserve">workforce is fundamental to sustainable revenue generation and job creation within Nairobi's growing energy sector.</w:t>
      </w:r>
    </w:p>
    <w:p>
      <w:pPr>
        <w:numPr>
          <w:ilvl w:val="0"/>
          <w:numId w:val="1003"/>
        </w:numPr>
        <w:pStyle w:val="Compact"/>
      </w:pPr>
      <w:r>
        <w:rPr>
          <w:bCs/>
          <w:b/>
        </w:rPr>
        <w:t xml:space="preserve">For Policy:</w:t>
      </w:r>
      <w:r>
        <w:t xml:space="preserve"> </w:t>
      </w:r>
      <w:r>
        <w:t xml:space="preserve">Informs the Ministry of Petroleum in Nairobi on educational pathways needed to build domestic capacity, aligning with national energy policy directives.</w:t>
      </w:r>
    </w:p>
    <w:bookmarkEnd w:id="24"/>
    <w:bookmarkStart w:id="25" w:name="scope-and-limitations"/>
    <w:p>
      <w:pPr>
        <w:pStyle w:val="Heading2"/>
      </w:pPr>
      <w:r>
        <w:t xml:space="preserve">6. Scope and Limitations</w:t>
      </w:r>
    </w:p>
    <w:p>
      <w:pPr>
        <w:pStyle w:val="FirstParagraph"/>
      </w:pPr>
      <w:r>
        <w:t xml:space="preserve">The research scope is explicitly focused on the operational and educational landscape within Kenya, with Nairobi as the central node for data collection due to its concentration of industry leadership and academic institutions. The study concentrates on upstream exploration and early development phases (not downstream refining), reflecting Kenya's current sector maturity. Limitations include potential constraints in accessing detailed operational data from private firms, which will be mitigated through anonymized aggregate reporting and strong confidentiality agreements. The proposed framework aims for national applicability but will be initially validated with stakeholders based in Nairobi to ensure contextual relevance.</w:t>
      </w:r>
    </w:p>
    <w:bookmarkEnd w:id="25"/>
    <w:bookmarkStart w:id="26" w:name="conclusion"/>
    <w:p>
      <w:pPr>
        <w:pStyle w:val="Heading2"/>
      </w:pPr>
      <w:r>
        <w:t xml:space="preserve">7. Conclusion</w:t>
      </w:r>
    </w:p>
    <w:p>
      <w:pPr>
        <w:pStyle w:val="FirstParagraph"/>
      </w:pPr>
      <w:r>
        <w:t xml:space="preserve">The discovery of oil in Kenya represents a pivotal moment for national development, demanding a swift and strategic build-out of local expertise. This Thesis Proposal argues that the role of the</w:t>
      </w:r>
      <w:r>
        <w:t xml:space="preserve"> </w:t>
      </w:r>
      <w:r>
        <w:rPr>
          <w:bCs/>
          <w:b/>
        </w:rPr>
        <w:t xml:space="preserve">Petroleum Engineer</w:t>
      </w:r>
      <w:r>
        <w:t xml:space="preserve"> </w:t>
      </w:r>
      <w:r>
        <w:t xml:space="preserve">within</w:t>
      </w:r>
      <w:r>
        <w:t xml:space="preserve"> </w:t>
      </w:r>
      <w:r>
        <w:rPr>
          <w:bCs/>
          <w:b/>
        </w:rPr>
        <w:t xml:space="preserve">Kenya Nairobi</w:t>
      </w:r>
      <w:r>
        <w:t xml:space="preserve"> </w:t>
      </w:r>
      <w:r>
        <w:t xml:space="preserve">is not merely technical but central to ensuring that resource wealth translates into sustainable economic growth, environmental responsibility, and equitable benefits for Kenyan communities. By conducting rigorous research grounded in Nairobi's unique energy ecosystem, this study will deliver a practical roadmap for cultivating the next generation of petroleum engineering talent capable of leading Kenya's hydrocarbon sector towards its full potential. The successful execution of this</w:t>
      </w:r>
      <w:r>
        <w:t xml:space="preserve"> </w:t>
      </w:r>
      <w:r>
        <w:rPr>
          <w:bCs/>
          <w:b/>
        </w:rPr>
        <w:t xml:space="preserve">Thesis Proposal</w:t>
      </w:r>
      <w:r>
        <w:t xml:space="preserve"> </w:t>
      </w:r>
      <w:r>
        <w:t xml:space="preserve">is crucial for positioning Kenya as a model for responsible resource development in Africa.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Kenya Nairobi Context</dc:title>
  <dc:creator/>
  <dc:language>en</dc:language>
  <cp:keywords/>
  <dcterms:created xsi:type="dcterms:W3CDTF">2026-07-15T07:54:27Z</dcterms:created>
  <dcterms:modified xsi:type="dcterms:W3CDTF">2026-07-15T07:54:27Z</dcterms:modified>
</cp:coreProperties>
</file>

<file path=docProps/custom.xml><?xml version="1.0" encoding="utf-8"?>
<Properties xmlns="http://schemas.openxmlformats.org/officeDocument/2006/custom-properties" xmlns:vt="http://schemas.openxmlformats.org/officeDocument/2006/docPropsVTypes"/>
</file>