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Reservoir</w:t>
      </w:r>
      <w:r>
        <w:t xml:space="preserve"> </w:t>
      </w:r>
      <w:r>
        <w:t xml:space="preserve">Management</w:t>
      </w:r>
      <w:r>
        <w:t xml:space="preserve"> </w:t>
      </w:r>
      <w:r>
        <w:t xml:space="preserve">in</w:t>
      </w:r>
      <w:r>
        <w:t xml:space="preserve"> </w:t>
      </w:r>
      <w:r>
        <w:t xml:space="preserve">Kuwait</w:t>
      </w:r>
      <w:r>
        <w:t xml:space="preserve"> </w:t>
      </w:r>
      <w:r>
        <w:t xml:space="preserve">Oil</w:t>
      </w:r>
      <w:r>
        <w:t xml:space="preserve"> </w:t>
      </w:r>
      <w:r>
        <w:t xml:space="preserve">Fields</w:t>
      </w:r>
    </w:p>
    <w:bookmarkStart w:id="28" w:name="X17a6b8ea227eee580c2d725ffc9f778203c7ee1"/>
    <w:p>
      <w:pPr>
        <w:pStyle w:val="Heading1"/>
      </w:pPr>
      <w:r>
        <w:t xml:space="preserve">Thesis Proposal: Optimizing Enhanced Oil Recovery Techniques for Mature Fields in Kuwait City, Kuwait</w:t>
      </w:r>
    </w:p>
    <w:bookmarkStart w:id="20" w:name="introduction"/>
    <w:p>
      <w:pPr>
        <w:pStyle w:val="Heading2"/>
      </w:pPr>
      <w:r>
        <w:t xml:space="preserve">1. Introduction</w:t>
      </w:r>
    </w:p>
    <w:p>
      <w:pPr>
        <w:pStyle w:val="FirstParagraph"/>
      </w:pPr>
      <w:r>
        <w:t xml:space="preserve">The Kingdom of Kuwait, as a global energy leader, relies on its vast hydrocarbon reserves to sustain economic growth and national development. With the heart of this industry firmly anchored in</w:t>
      </w:r>
      <w:r>
        <w:t xml:space="preserve"> </w:t>
      </w:r>
      <w:r>
        <w:rPr>
          <w:bCs/>
          <w:b/>
        </w:rPr>
        <w:t xml:space="preserve">Kuwait City</w:t>
      </w:r>
      <w:r>
        <w:t xml:space="preserve">, the capital and administrative hub housing key petroleum entities like Kuwait Petroleum Corporation (KPC) and the Ministry of Oil, strategic innovation in petroleum engineering is paramount. This Thesis Proposal outlines a critical research initiative addressing reservoir management challenges within Kuwait's mature oil fields, directly contributing to the nation's long-term energy security. The role of a skilled</w:t>
      </w:r>
      <w:r>
        <w:t xml:space="preserve"> </w:t>
      </w:r>
      <w:r>
        <w:rPr>
          <w:bCs/>
          <w:b/>
        </w:rPr>
        <w:t xml:space="preserve">Petroleum Engineer</w:t>
      </w:r>
      <w:r>
        <w:t xml:space="preserve"> </w:t>
      </w:r>
      <w:r>
        <w:t xml:space="preserve">in Kuwait City is not merely technical but central to national economic resilience, making this research essential for advancing sustainable production practices in the region.</w:t>
      </w:r>
    </w:p>
    <w:bookmarkEnd w:id="20"/>
    <w:bookmarkStart w:id="21" w:name="problem-statement-and-research-gap"/>
    <w:p>
      <w:pPr>
        <w:pStyle w:val="Heading2"/>
      </w:pPr>
      <w:r>
        <w:t xml:space="preserve">2. Problem Statement and Research Gap</w:t>
      </w:r>
    </w:p>
    <w:p>
      <w:pPr>
        <w:pStyle w:val="FirstParagraph"/>
      </w:pPr>
      <w:r>
        <w:t xml:space="preserve">Kuwait's oil fields, particularly the world-renowned Burgan and Safaniya fields, are experiencing declining natural pressure and increasing water cut rates. Traditional primary and secondary recovery methods are nearing their economic limits, leading to significant recoverable reserves remaining underground. Current industry practices in</w:t>
      </w:r>
      <w:r>
        <w:t xml:space="preserve"> </w:t>
      </w:r>
      <w:r>
        <w:rPr>
          <w:bCs/>
          <w:b/>
        </w:rPr>
        <w:t xml:space="preserve">Kuwait City</w:t>
      </w:r>
      <w:r>
        <w:t xml:space="preserve"> </w:t>
      </w:r>
      <w:r>
        <w:t xml:space="preserve">often rely on conventional Enhanced Oil Recovery (EOR) techniques like waterflooding and gas injection, which face limitations in efficiency and environmental impact within Kuwait's unique geological context. A critical gap exists in the tailored application of cutting-edge EOR methods—such as smart water flooding, surfactant-polymer systems, and CO</w:t>
      </w:r>
      <w:r>
        <w:rPr>
          <w:vertAlign w:val="subscript"/>
        </w:rPr>
        <w:t xml:space="preserve">2</w:t>
      </w:r>
      <w:r>
        <w:t xml:space="preserve"> </w:t>
      </w:r>
      <w:r>
        <w:t xml:space="preserve">sequestration integration—specifically optimized for Kuwaiti carbonate reservoirs. This research directly addresses the need for a</w:t>
      </w:r>
      <w:r>
        <w:t xml:space="preserve"> </w:t>
      </w:r>
      <w:r>
        <w:rPr>
          <w:bCs/>
          <w:b/>
        </w:rPr>
        <w:t xml:space="preserve">Petroleum Engineer</w:t>
      </w:r>
      <w:r>
        <w:t xml:space="preserve"> </w:t>
      </w:r>
      <w:r>
        <w:t xml:space="preserve">to innovate beyond generic global models, designing solutions aligned with local geology, field maturity, and Kuwait's environmental commitments under Vision 2035.</w:t>
      </w:r>
    </w:p>
    <w:bookmarkEnd w:id="21"/>
    <w:bookmarkStart w:id="22" w:name="X0a28f4a812c63a0a5641f385a7fcd3ed71fac79"/>
    <w:p>
      <w:pPr>
        <w:pStyle w:val="Heading2"/>
      </w:pPr>
      <w:r>
        <w:t xml:space="preserve">3. Literature Review (Relevant to Kuwait City Context)</w:t>
      </w:r>
    </w:p>
    <w:p>
      <w:pPr>
        <w:pStyle w:val="FirstParagraph"/>
      </w:pPr>
      <w:r>
        <w:t xml:space="preserve">Extensive global literature exists on EOR methodologies; however, few studies focus on the specific carbonate reservoir characteristics of Kuwait. Research by Al-Sabagh et al. (2020) highlighted challenges in waterflooding efficiency in Burgan's heterogeneity, while KPC technical reports (2021) noted limitations of conventional polymer flooding due to high salinity water encountered locally. Recent studies from the Kuwait Institute for Scientific Research (KISR) explore nanotechnology applications, but field-scale validation within</w:t>
      </w:r>
      <w:r>
        <w:t xml:space="preserve"> </w:t>
      </w:r>
      <w:r>
        <w:rPr>
          <w:bCs/>
          <w:b/>
        </w:rPr>
        <w:t xml:space="preserve">Kuwait City</w:t>
      </w:r>
      <w:r>
        <w:t xml:space="preserve">'s operational framework is lacking. This thesis builds upon this foundation, specifically targeting the integration of real-time reservoir monitoring data available through KPC's advanced data analytics centers in Kuwait City. The proposed research uniquely bridges international EOR advancements with Kuwait’s operational realities, a necessity for any effective</w:t>
      </w:r>
      <w:r>
        <w:t xml:space="preserve"> </w:t>
      </w:r>
      <w:r>
        <w:rPr>
          <w:bCs/>
          <w:b/>
        </w:rPr>
        <w:t xml:space="preserve">Petroleum Engineer</w:t>
      </w:r>
      <w:r>
        <w:t xml:space="preserve"> </w:t>
      </w:r>
      <w:r>
        <w:t xml:space="preserve">operating in</w:t>
      </w:r>
      <w:r>
        <w:t xml:space="preserve"> </w:t>
      </w:r>
      <w:r>
        <w:rPr>
          <w:bCs/>
          <w:b/>
        </w:rPr>
        <w:t xml:space="preserve">Kuwait City</w:t>
      </w:r>
      <w:r>
        <w:t xml:space="preserve">.</w:t>
      </w:r>
    </w:p>
    <w:bookmarkEnd w:id="22"/>
    <w:bookmarkStart w:id="23" w:name="research-objectives-and-questions"/>
    <w:p>
      <w:pPr>
        <w:pStyle w:val="Heading2"/>
      </w:pPr>
      <w:r>
        <w:t xml:space="preserve">4. Research Objectives and Questions</w:t>
      </w:r>
    </w:p>
    <w:p>
      <w:pPr>
        <w:pStyle w:val="FirstParagraph"/>
      </w:pPr>
      <w:r>
        <w:t xml:space="preserve">This Thesis Proposal aims to:</w:t>
      </w:r>
    </w:p>
    <w:p>
      <w:pPr>
        <w:pStyle w:val="BodyText"/>
      </w:pPr>
      <w:r>
        <w:rPr>
          <w:bCs/>
          <w:b/>
        </w:rPr>
        <w:t xml:space="preserve">Primary Objective:</w:t>
      </w:r>
      <w:r>
        <w:t xml:space="preserve"> </w:t>
      </w:r>
      <w:r>
        <w:t xml:space="preserve">Develop a field-specific EOR optimization framework for mature Kuwaiti carbonate reservoirs, enhancing ultimate oil recovery while minimizing environmental footprint.</w:t>
      </w:r>
    </w:p>
    <w:p>
      <w:pPr>
        <w:pStyle w:val="BodyText"/>
      </w:pPr>
      <w:r>
        <w:rPr>
          <w:bCs/>
          <w:b/>
        </w:rPr>
        <w:t xml:space="preserve">Key Research Questions:</w:t>
      </w:r>
    </w:p>
    <w:p>
      <w:pPr>
        <w:numPr>
          <w:ilvl w:val="0"/>
          <w:numId w:val="1001"/>
        </w:numPr>
        <w:pStyle w:val="Compact"/>
      </w:pPr>
      <w:r>
        <w:t xml:space="preserve">How can smart water composition and injection strategies be optimized for Kuwait's specific carbonate rock and brine chemistry in fields like Burgan?</w:t>
      </w:r>
    </w:p>
    <w:p>
      <w:pPr>
        <w:numPr>
          <w:ilvl w:val="0"/>
          <w:numId w:val="1001"/>
        </w:numPr>
        <w:pStyle w:val="Compact"/>
      </w:pPr>
      <w:r>
        <w:t xml:space="preserve">What is the economic viability and technical feasibility of integrating CO</w:t>
      </w:r>
      <w:r>
        <w:rPr>
          <w:vertAlign w:val="subscript"/>
        </w:rPr>
        <w:t xml:space="preserve">2</w:t>
      </w:r>
      <w:r>
        <w:t xml:space="preserve"> </w:t>
      </w:r>
      <w:r>
        <w:t xml:space="preserve">utilization (from industrial sources near Kuwait City) into tertiary recovery operations within local reservoir conditions?</w:t>
      </w:r>
    </w:p>
    <w:p>
      <w:pPr>
        <w:numPr>
          <w:ilvl w:val="0"/>
          <w:numId w:val="1001"/>
        </w:numPr>
        <w:pStyle w:val="Compact"/>
      </w:pPr>
      <w:r>
        <w:t xml:space="preserve">How can advanced machine learning models, trained on KPC’s Kuwait City data infrastructure, predict optimal EOR parameters for different reservoir zones?</w:t>
      </w:r>
    </w:p>
    <w:bookmarkEnd w:id="23"/>
    <w:bookmarkStart w:id="24" w:name="methodology"/>
    <w:p>
      <w:pPr>
        <w:pStyle w:val="Heading2"/>
      </w:pPr>
      <w:r>
        <w:t xml:space="preserve">5. Methodology</w:t>
      </w:r>
    </w:p>
    <w:p>
      <w:pPr>
        <w:pStyle w:val="FirstParagraph"/>
      </w:pPr>
      <w:r>
        <w:t xml:space="preserve">The research will employ a rigorous multi-phase methodology tailored to the resources available in</w:t>
      </w:r>
      <w:r>
        <w:t xml:space="preserve"> </w:t>
      </w:r>
      <w:r>
        <w:rPr>
          <w:bCs/>
          <w:b/>
        </w:rPr>
        <w:t xml:space="preserve">Kuwait City</w:t>
      </w:r>
      <w:r>
        <w:t xml:space="preserv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Methodology</w:t>
            </w:r>
          </w:p>
        </w:tc>
        <w:tc>
          <w:tcPr/>
          <w:p>
            <w:pPr>
              <w:pStyle w:val="Compact"/>
              <w:jc w:val="left"/>
            </w:pPr>
            <w:r>
              <w:t xml:space="preserve">Local Kuwait City Integration</w:t>
            </w:r>
          </w:p>
        </w:tc>
      </w:tr>
      <w:tr>
        <w:tc>
          <w:tcPr/>
          <w:p>
            <w:pPr>
              <w:pStyle w:val="Compact"/>
              <w:jc w:val="left"/>
            </w:pPr>
            <w:r>
              <w:rPr>
                <w:bCs/>
                <w:b/>
              </w:rPr>
              <w:t xml:space="preserve">Data Acquisition &amp; Analysis</w:t>
            </w:r>
          </w:p>
        </w:tc>
        <w:tc>
          <w:tcPr/>
          <w:p>
            <w:pPr>
              <w:pStyle w:val="Compact"/>
              <w:jc w:val="left"/>
            </w:pPr>
            <w:r>
              <w:t xml:space="preserve">Collaborate with KPC reservoir teams in Kuwait City to obtain core samples, well logs, production history (1980-2024), and brine chemistry data from mature fields.</w:t>
            </w:r>
          </w:p>
        </w:tc>
        <w:tc>
          <w:tcPr/>
          <w:p>
            <w:pPr>
              <w:pStyle w:val="Compact"/>
              <w:jc w:val="left"/>
            </w:pPr>
            <w:r>
              <w:t xml:space="preserve">Access to KPC’s integrated data repository within Kuwait City's headquarters is secured; utilizes local field experience for contextual validation.</w:t>
            </w:r>
          </w:p>
        </w:tc>
      </w:tr>
      <w:tr>
        <w:tc>
          <w:tcPr/>
          <w:p>
            <w:pPr>
              <w:pStyle w:val="Compact"/>
              <w:jc w:val="left"/>
            </w:pPr>
            <w:r>
              <w:rPr>
                <w:bCs/>
                <w:b/>
              </w:rPr>
              <w:t xml:space="preserve">Laboratory Testing</w:t>
            </w:r>
          </w:p>
        </w:tc>
        <w:tc>
          <w:tcPr/>
          <w:p>
            <w:pPr>
              <w:pStyle w:val="Compact"/>
              <w:jc w:val="left"/>
            </w:pPr>
            <w:r>
              <w:t xml:space="preserve">Conduct core flooding experiments at KISR (Kuwait City) using representative rock and Kuwaiti brine samples to test smart water and surfactant formulations.</w:t>
            </w:r>
          </w:p>
        </w:tc>
        <w:tc>
          <w:tcPr/>
          <w:p>
            <w:pPr>
              <w:pStyle w:val="Compact"/>
              <w:jc w:val="left"/>
            </w:pPr>
            <w:r>
              <w:t xml:space="preserve">KISR facilities in Kuwait City provide necessary lab capabilities; ensures testing aligns with local geology/chemistry.</w:t>
            </w:r>
          </w:p>
        </w:tc>
      </w:tr>
      <w:tr>
        <w:tc>
          <w:tcPr/>
          <w:p>
            <w:pPr>
              <w:pStyle w:val="Compact"/>
              <w:jc w:val="left"/>
            </w:pPr>
            <w:r>
              <w:rPr>
                <w:bCs/>
                <w:b/>
              </w:rPr>
              <w:t xml:space="preserve">Simulation &amp; Optimization</w:t>
            </w:r>
          </w:p>
        </w:tc>
        <w:tc>
          <w:tcPr/>
          <w:p>
            <w:pPr>
              <w:pStyle w:val="Compact"/>
              <w:jc w:val="left"/>
            </w:pPr>
            <w:r>
              <w:t xml:space="preserve">Utilize industry-standard software (e.g., CMG, ECLIPSE) within KPC's Kuwait City computational center to model reservoir response. Apply machine learning (Python/TensorFlow) to optimize injection strategies using historical data.</w:t>
            </w:r>
          </w:p>
        </w:tc>
        <w:tc>
          <w:tcPr/>
          <w:p>
            <w:pPr>
              <w:pStyle w:val="Compact"/>
              <w:jc w:val="left"/>
            </w:pPr>
            <w:r>
              <w:t xml:space="preserve">Leverages KPC’s local technical expertise and computing resources in Kuwait City; ensures models are calibrated for regional specifics.</w:t>
            </w:r>
          </w:p>
        </w:tc>
      </w:tr>
      <w:tr>
        <w:tc>
          <w:tcPr/>
          <w:p>
            <w:pPr>
              <w:pStyle w:val="Compact"/>
              <w:jc w:val="left"/>
            </w:pPr>
            <w:r>
              <w:rPr>
                <w:bCs/>
                <w:b/>
              </w:rPr>
              <w:t xml:space="preserve">Economic &amp; Environmental Assessment</w:t>
            </w:r>
          </w:p>
        </w:tc>
        <w:tc>
          <w:tcPr/>
          <w:p>
            <w:pPr>
              <w:pStyle w:val="Compact"/>
              <w:jc w:val="left"/>
            </w:pPr>
            <w:r>
              <w:t xml:space="preserve">Conduct cost-benefit analysis incorporating Kuwait's oil price forecasts and carbon tax implications. Assess water usage, chemical footprint, and CO</w:t>
            </w:r>
            <w:r>
              <w:rPr>
                <w:vertAlign w:val="subscript"/>
              </w:rPr>
              <w:t xml:space="preserve">2</w:t>
            </w:r>
            <w:r>
              <w:t xml:space="preserve"> </w:t>
            </w:r>
            <w:r>
              <w:t xml:space="preserve">sequestration potential.</w:t>
            </w:r>
          </w:p>
        </w:tc>
        <w:tc>
          <w:tcPr/>
          <w:p>
            <w:pPr>
              <w:pStyle w:val="Compact"/>
              <w:jc w:val="left"/>
            </w:pPr>
            <w:r>
              <w:t xml:space="preserve">Tailored to Kuwait's fiscal policies and national sustainability goals as defined by the Ministry of Oil in Kuwait City.</w:t>
            </w:r>
          </w:p>
        </w:tc>
      </w:tr>
    </w:tbl>
    <w:bookmarkEnd w:id="24"/>
    <w:bookmarkStart w:id="25" w:name="expected-outcomes-and-significance"/>
    <w:p>
      <w:pPr>
        <w:pStyle w:val="Heading2"/>
      </w:pPr>
      <w:r>
        <w:t xml:space="preserve">6. Expected Outcomes and Significance</w:t>
      </w:r>
    </w:p>
    <w:p>
      <w:pPr>
        <w:pStyle w:val="FirstParagraph"/>
      </w:pPr>
      <w:r>
        <w:t xml:space="preserve">This Thesis Proposal promises significant contributions for both academia and the petroleum industry within</w:t>
      </w:r>
      <w:r>
        <w:t xml:space="preserve"> </w:t>
      </w:r>
      <w:r>
        <w:rPr>
          <w:bCs/>
          <w:b/>
        </w:rPr>
        <w:t xml:space="preserve">Kuwait City</w:t>
      </w:r>
      <w:r>
        <w:t xml:space="preserve">. The expected outcomes include:</w:t>
      </w:r>
    </w:p>
    <w:p>
      <w:pPr>
        <w:numPr>
          <w:ilvl w:val="0"/>
          <w:numId w:val="1002"/>
        </w:numPr>
        <w:pStyle w:val="Compact"/>
      </w:pPr>
      <w:r>
        <w:t xml:space="preserve">A validated, optimized EOR framework specifically designed for Kuwait's mature carbonate reservoirs, directly usable by the</w:t>
      </w:r>
      <w:r>
        <w:t xml:space="preserve"> </w:t>
      </w:r>
      <w:r>
        <w:rPr>
          <w:bCs/>
          <w:b/>
        </w:rPr>
        <w:t xml:space="preserve">Petroleum Engineer</w:t>
      </w:r>
      <w:r>
        <w:t xml:space="preserve"> </w:t>
      </w:r>
      <w:r>
        <w:t xml:space="preserve">at KPC field operations in Kuwait City.</w:t>
      </w:r>
    </w:p>
    <w:p>
      <w:pPr>
        <w:numPr>
          <w:ilvl w:val="0"/>
          <w:numId w:val="1002"/>
        </w:numPr>
        <w:pStyle w:val="Compact"/>
      </w:pPr>
      <w:r>
        <w:t xml:space="preserve">A predictive machine learning model embedded within KPC's operational workflow (Kuwait City), enabling real-time optimization of injection strategies.</w:t>
      </w:r>
    </w:p>
    <w:p>
      <w:pPr>
        <w:numPr>
          <w:ilvl w:val="0"/>
          <w:numId w:val="1002"/>
        </w:numPr>
        <w:pStyle w:val="Compact"/>
      </w:pPr>
      <w:r>
        <w:t xml:space="preserve">Economic models demonstrating 15-25% higher incremental recovery rates compared to current methods, with a 30% reduction in water usage and potential CO</w:t>
      </w:r>
      <w:r>
        <w:rPr>
          <w:vertAlign w:val="subscript"/>
        </w:rPr>
        <w:t xml:space="preserve">2</w:t>
      </w:r>
      <w:r>
        <w:t xml:space="preserve"> </w:t>
      </w:r>
      <w:r>
        <w:t xml:space="preserve">utilization benefits.</w:t>
      </w:r>
    </w:p>
    <w:p>
      <w:pPr>
        <w:pStyle w:val="FirstParagraph"/>
      </w:pPr>
      <w:r>
        <w:t xml:space="preserve">The significance extends beyond immediate field application. This research will position Kuwait City as an innovation hub for sustainable petroleum engineering in the Gulf, attracting global talent and aligning with Kuwait's commitment to reducing emissions intensity while maximizing value from existing assets—a critical mission for any forward-thinking</w:t>
      </w:r>
      <w:r>
        <w:t xml:space="preserve"> </w:t>
      </w:r>
      <w:r>
        <w:rPr>
          <w:bCs/>
          <w:b/>
        </w:rPr>
        <w:t xml:space="preserve">Petroleum Engineer</w:t>
      </w:r>
      <w:r>
        <w:t xml:space="preserve"> </w:t>
      </w:r>
      <w:r>
        <w:t xml:space="preserve">operating within the nation's core.</w:t>
      </w:r>
    </w:p>
    <w:bookmarkEnd w:id="25"/>
    <w:bookmarkStart w:id="26" w:name="timeline-and-resources"/>
    <w:p>
      <w:pPr>
        <w:pStyle w:val="Heading2"/>
      </w:pPr>
      <w:r>
        <w:t xml:space="preserve">7. Timeline and Resources</w:t>
      </w:r>
    </w:p>
    <w:p>
      <w:pPr>
        <w:pStyle w:val="FirstParagraph"/>
      </w:pPr>
      <w:r>
        <w:t xml:space="preserve">The proposed 18-month research timeline (including field collaboration, lab work, simulation, and modeling) will be executed with full support from KPC’s Research Department in Kuwait City. Required resources include access to KPC data platforms, KISR laboratory facilities (Kuwait City), and computational infrastructure. The project directly leverages the existing ecosystem of expertise in</w:t>
      </w:r>
      <w:r>
        <w:t xml:space="preserve"> </w:t>
      </w:r>
      <w:r>
        <w:rPr>
          <w:bCs/>
          <w:b/>
        </w:rPr>
        <w:t xml:space="preserve">Kuwait City</w:t>
      </w:r>
      <w:r>
        <w:t xml:space="preserve">, ensuring seamless integration with ongoing industry practices.</w:t>
      </w:r>
    </w:p>
    <w:bookmarkEnd w:id="26"/>
    <w:bookmarkStart w:id="27" w:name="conclusion"/>
    <w:p>
      <w:pPr>
        <w:pStyle w:val="Heading2"/>
      </w:pPr>
      <w:r>
        <w:t xml:space="preserve">8. Conclusion</w:t>
      </w:r>
    </w:p>
    <w:p>
      <w:pPr>
        <w:pStyle w:val="FirstParagraph"/>
      </w:pPr>
      <w:r>
        <w:t xml:space="preserve">In conclusion, this Thesis Proposal presents a vital research initiative addressing a critical challenge for Kuwait's petroleum sector. The work will directly empower the modern</w:t>
      </w:r>
      <w:r>
        <w:t xml:space="preserve"> </w:t>
      </w:r>
      <w:r>
        <w:rPr>
          <w:bCs/>
          <w:b/>
        </w:rPr>
        <w:t xml:space="preserve">Petroleum Engineer</w:t>
      </w:r>
      <w:r>
        <w:t xml:space="preserve"> </w:t>
      </w:r>
      <w:r>
        <w:t xml:space="preserve">operating within the strategic environment of</w:t>
      </w:r>
      <w:r>
        <w:t xml:space="preserve"> </w:t>
      </w:r>
      <w:r>
        <w:rPr>
          <w:bCs/>
          <w:b/>
        </w:rPr>
        <w:t xml:space="preserve">Kuwait City</w:t>
      </w:r>
      <w:r>
        <w:t xml:space="preserve">, providing actionable solutions to enhance recovery from mature fields while supporting national sustainability goals. By focusing on locally relevant, data-driven innovation, this research promises tangible economic value for Kuwait and contributes significantly to advancing petroleum engineering as a profession within the Kingdom's capital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Reservoir Management in Kuwait Oil Fields</dc:title>
  <dc:creator/>
  <dc:language>en</dc:language>
  <cp:keywords/>
  <dcterms:created xsi:type="dcterms:W3CDTF">2026-07-19T08:12:51Z</dcterms:created>
  <dcterms:modified xsi:type="dcterms:W3CDTF">2026-07-19T08:12:51Z</dcterms:modified>
</cp:coreProperties>
</file>

<file path=docProps/custom.xml><?xml version="1.0" encoding="utf-8"?>
<Properties xmlns="http://schemas.openxmlformats.org/officeDocument/2006/custom-properties" xmlns:vt="http://schemas.openxmlformats.org/officeDocument/2006/docPropsVTypes"/>
</file>