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Hydrocarbon</w:t>
      </w:r>
      <w:r>
        <w:t xml:space="preserve"> </w:t>
      </w:r>
      <w:r>
        <w:t xml:space="preserve">Management</w:t>
      </w:r>
      <w:r>
        <w:t xml:space="preserve"> </w:t>
      </w:r>
      <w:r>
        <w:t xml:space="preserve">for</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8" w:name="X9207fad58cbb2a4a81ca7f1c3ea66a9367ff028"/>
    <w:p>
      <w:pPr>
        <w:pStyle w:val="Heading1"/>
      </w:pPr>
      <w:r>
        <w:t xml:space="preserve">Thesis Proposal: Integrating Carbon Management and Digital Innovation in Petroleum Engineering for the Netherlands Amsterdam Energy Transition</w:t>
      </w:r>
    </w:p>
    <w:p>
      <w:pPr>
        <w:pStyle w:val="FirstParagraph"/>
      </w:pPr>
      <w:r>
        <w:rPr>
          <w:bCs/>
          <w:b/>
        </w:rPr>
        <w:t xml:space="preserve">Student Name:</w:t>
      </w:r>
      <w:r>
        <w:t xml:space="preserve"> </w:t>
      </w:r>
      <w:r>
        <w:t xml:space="preserve">[Your Name]</w:t>
      </w:r>
      <w:r>
        <w:br/>
      </w:r>
      <w:r>
        <w:rPr>
          <w:bCs/>
          <w:b/>
        </w:rPr>
        <w:t xml:space="preserve">Program:</w:t>
      </w:r>
      <w:r>
        <w:t xml:space="preserve"> </w:t>
      </w:r>
      <w:r>
        <w:t xml:space="preserve">Master of Science in Petroleum Engineering (Energy Systems Specialization)</w:t>
      </w:r>
      <w:r>
        <w:br/>
      </w:r>
      <w:r>
        <w:rPr>
          <w:bCs/>
          <w:b/>
        </w:rPr>
        <w:t xml:space="preserve">Institution:</w:t>
      </w:r>
      <w:r>
        <w:t xml:space="preserve"> </w:t>
      </w:r>
      <w:r>
        <w:t xml:space="preserve">Delft University of Technology (Amsterdam Campus)</w:t>
      </w:r>
      <w:r>
        <w:br/>
      </w:r>
      <w:r>
        <w:rPr>
          <w:bCs/>
          <w:b/>
        </w:rPr>
        <w:t xml:space="preserve">Date:</w:t>
      </w:r>
      <w:r>
        <w:t xml:space="preserve"> </w:t>
      </w:r>
      <w:r>
        <w:t xml:space="preserve">October 26, 2023</w:t>
      </w:r>
    </w:p>
    <w:bookmarkStart w:id="20" w:name="i.-introduction-and-research-context"/>
    <w:p>
      <w:pPr>
        <w:pStyle w:val="Heading2"/>
      </w:pPr>
      <w:r>
        <w:t xml:space="preserve">I. Introduction and Research Context</w:t>
      </w:r>
    </w:p>
    <w:p>
      <w:pPr>
        <w:pStyle w:val="FirstParagraph"/>
      </w:pPr>
      <w:r>
        <w:t xml:space="preserve">The global energy landscape is undergoing a profound transformation driven by climate imperatives and technological innovation. For the Netherlands Amsterdam, a nation with deep historical ties to the petroleum sector through its offshore Groningen gas field and major industry players like Shell (with significant R&amp;D presence in Amsterdam), this transition presents both critical challenges and strategic opportunities. The role of the modern</w:t>
      </w:r>
      <w:r>
        <w:t xml:space="preserve"> </w:t>
      </w:r>
      <w:r>
        <w:rPr>
          <w:bCs/>
          <w:b/>
        </w:rPr>
        <w:t xml:space="preserve">Petroleum Engineer</w:t>
      </w:r>
      <w:r>
        <w:t xml:space="preserve"> </w:t>
      </w:r>
      <w:r>
        <w:t xml:space="preserve">is evolving from solely optimizing hydrocarbon extraction to becoming a pivotal figure in sustainable energy system design, carbon management, and digital asset optimization. This Thesis Proposal outlines research dedicated to developing next-generation petroleum engineering methodologies specifically tailored for the Netherlands' unique context, leveraging Amsterdam's position as a hub for international energy innovation within the European Union.</w:t>
      </w:r>
    </w:p>
    <w:bookmarkEnd w:id="20"/>
    <w:bookmarkStart w:id="21" w:name="ii.-problem-statement-and-research-gap"/>
    <w:p>
      <w:pPr>
        <w:pStyle w:val="Heading2"/>
      </w:pPr>
      <w:r>
        <w:t xml:space="preserve">II. Problem Statement and Research Gap</w:t>
      </w:r>
    </w:p>
    <w:p>
      <w:pPr>
        <w:pStyle w:val="FirstParagraph"/>
      </w:pPr>
      <w:r>
        <w:t xml:space="preserve">The Netherlands has committed to ambitious climate goals under its National Energy Agreement (2013) and subsequent revisions, aiming for near-zero greenhouse gas emissions by 2050. This necessitates the decarbonization of existing hydrocarbon infrastructure – including the phased shutdown of Groningen, carbon capture and storage (CCS) deployment in the North Sea, and repurposing oil &amp; gas assets for hydrogen or geothermal energy. Current petroleum engineering practices often lack integrated frameworks for managing this transition at scale. There is a significant gap in research focusing on how</w:t>
      </w:r>
      <w:r>
        <w:t xml:space="preserve"> </w:t>
      </w:r>
      <w:r>
        <w:rPr>
          <w:bCs/>
          <w:b/>
        </w:rPr>
        <w:t xml:space="preserve">Petroleum Engineer</w:t>
      </w:r>
      <w:r>
        <w:t xml:space="preserve"> </w:t>
      </w:r>
      <w:r>
        <w:t xml:space="preserve">competencies must adapt to prioritize carbon footprint reduction, lifecycle analysis integration, and digital twin applications within the specific regulatory, geological (North Sea basin), and socio-economic environment of the Netherlands Amsterdam. Existing literature tends to be either narrowly focused on extraction techniques or overly generic about energy transition, neglecting the Netherlands' unique position as a mature producer transitioning towards a low-carbon future.</w:t>
      </w:r>
    </w:p>
    <w:bookmarkEnd w:id="21"/>
    <w:bookmarkStart w:id="22" w:name="iii.-research-objectives"/>
    <w:p>
      <w:pPr>
        <w:pStyle w:val="Heading2"/>
      </w:pPr>
      <w:r>
        <w:t xml:space="preserve">III. Research Objectives</w:t>
      </w:r>
    </w:p>
    <w:p>
      <w:pPr>
        <w:pStyle w:val="FirstParagraph"/>
      </w:pPr>
      <w:r>
        <w:t xml:space="preserve">This research proposes to address the identified gap through the following specific objectives within the</w:t>
      </w:r>
      <w:r>
        <w:t xml:space="preserve"> </w:t>
      </w:r>
      <w:r>
        <w:rPr>
          <w:bCs/>
          <w:b/>
        </w:rPr>
        <w:t xml:space="preserve">Netherlands Amsterdam</w:t>
      </w:r>
      <w:r>
        <w:t xml:space="preserve"> </w:t>
      </w:r>
      <w:r>
        <w:t xml:space="preserve">context:</w:t>
      </w:r>
    </w:p>
    <w:p>
      <w:pPr>
        <w:numPr>
          <w:ilvl w:val="0"/>
          <w:numId w:val="1001"/>
        </w:numPr>
        <w:pStyle w:val="Compact"/>
      </w:pPr>
      <w:r>
        <w:rPr>
          <w:bCs/>
          <w:b/>
        </w:rPr>
        <w:t xml:space="preserve">Quantify and Model Carbon Footprints:</w:t>
      </w:r>
      <w:r>
        <w:t xml:space="preserve"> </w:t>
      </w:r>
      <w:r>
        <w:t xml:space="preserve">Develop a comprehensive, geospatially-aware carbon footprint assessment model for existing Dutch offshore fields (focusing on Groningen legacy assets and potential CCS sites), integrating upstream, midstream, and decommissioning phases specific to Dutch regulations.</w:t>
      </w:r>
    </w:p>
    <w:p>
      <w:pPr>
        <w:numPr>
          <w:ilvl w:val="0"/>
          <w:numId w:val="1001"/>
        </w:numPr>
        <w:pStyle w:val="Compact"/>
      </w:pPr>
      <w:r>
        <w:rPr>
          <w:bCs/>
          <w:b/>
        </w:rPr>
        <w:t xml:space="preserve">Optimize Asset Transition Pathways:</w:t>
      </w:r>
      <w:r>
        <w:t xml:space="preserve"> </w:t>
      </w:r>
      <w:r>
        <w:t xml:space="preserve">Design data-driven methodologies for petroleum engineers to evaluate the most sustainable and economically viable pathways for repurposing oil &amp; gas infrastructure (e.g., platforms for offshore wind integration, pipelines for CO2/H2 transport) within the Netherlands' North Sea basin.</w:t>
      </w:r>
    </w:p>
    <w:p>
      <w:pPr>
        <w:numPr>
          <w:ilvl w:val="0"/>
          <w:numId w:val="1001"/>
        </w:numPr>
        <w:pStyle w:val="Compact"/>
      </w:pPr>
      <w:r>
        <w:rPr>
          <w:bCs/>
          <w:b/>
        </w:rPr>
        <w:t xml:space="preserve">Enhance Digital Integration:</w:t>
      </w:r>
      <w:r>
        <w:t xml:space="preserve"> </w:t>
      </w:r>
      <w:r>
        <w:t xml:space="preserve">Propose a framework for integrating advanced digital tools (AI-driven reservoir simulation, real-time sensor networks, blockchain for carbon tracking) into standard petroleum engineering workflows at Dutch energy companies headquartered or operating in Amsterdam.</w:t>
      </w:r>
    </w:p>
    <w:bookmarkEnd w:id="22"/>
    <w:bookmarkStart w:id="23" w:name="iv.-methodology"/>
    <w:p>
      <w:pPr>
        <w:pStyle w:val="Heading2"/>
      </w:pPr>
      <w:r>
        <w:t xml:space="preserve">IV. Methodology</w:t>
      </w:r>
    </w:p>
    <w:p>
      <w:pPr>
        <w:pStyle w:val="FirstParagraph"/>
      </w:pPr>
      <w:r>
        <w:t xml:space="preserve">The proposed research employs a mixed-methods approach grounded in the realities of the Netherlands Amsterdam energy sector:</w:t>
      </w:r>
    </w:p>
    <w:p>
      <w:pPr>
        <w:numPr>
          <w:ilvl w:val="0"/>
          <w:numId w:val="1002"/>
        </w:numPr>
        <w:pStyle w:val="Compact"/>
      </w:pPr>
      <w:r>
        <w:rPr>
          <w:bCs/>
          <w:b/>
        </w:rPr>
        <w:t xml:space="preserve">Case Study Analysis:</w:t>
      </w:r>
      <w:r>
        <w:t xml:space="preserve"> </w:t>
      </w:r>
      <w:r>
        <w:t xml:space="preserve">Deep dive into specific Dutch projects (e.g., Porthos CCS project, Groningen field decommissioning plan) using publicly available data and industry reports. Collaboration with Shell's Amsterdam R&amp;D center and the Netherlands Environmental Assessment Agency (PBL) for access to proprietary data under confidentiality agreements.</w:t>
      </w:r>
    </w:p>
    <w:p>
      <w:pPr>
        <w:numPr>
          <w:ilvl w:val="0"/>
          <w:numId w:val="1002"/>
        </w:numPr>
        <w:pStyle w:val="Compact"/>
      </w:pPr>
      <w:r>
        <w:rPr>
          <w:bCs/>
          <w:b/>
        </w:rPr>
        <w:t xml:space="preserve">Model Development:</w:t>
      </w:r>
      <w:r>
        <w:t xml:space="preserve"> </w:t>
      </w:r>
      <w:r>
        <w:t xml:space="preserve">Utilizing Python and specialized reservoir engineering software (e.g., Petrel, Eclipse) to build the carbon footprint model and transition pathway optimizer. This model will incorporate Dutch-specific factors: tax policies on CCS, North Sea geological data from TNO (Netherlands Organisation for Applied Scientific Research), and EU Emissions Trading System (EU ETS) regulations.</w:t>
      </w:r>
    </w:p>
    <w:p>
      <w:pPr>
        <w:numPr>
          <w:ilvl w:val="0"/>
          <w:numId w:val="1002"/>
        </w:numPr>
        <w:pStyle w:val="Compact"/>
      </w:pPr>
      <w:r>
        <w:rPr>
          <w:bCs/>
          <w:b/>
        </w:rPr>
        <w:t xml:space="preserve">Stakeholder Engagement:</w:t>
      </w:r>
      <w:r>
        <w:t xml:space="preserve"> </w:t>
      </w:r>
      <w:r>
        <w:t xml:space="preserve">Conducting semi-structured interviews with senior petroleum engineers at major Dutch energy firms (Shell, ExxonMobil Netherlands, Vattenfall) and policymakers at the Ministry of Economic Affairs and Climate Policy in Amsterdam to validate methodology and ensure practical relevance.</w:t>
      </w:r>
    </w:p>
    <w:p>
      <w:pPr>
        <w:numPr>
          <w:ilvl w:val="0"/>
          <w:numId w:val="1002"/>
        </w:numPr>
        <w:pStyle w:val="Compact"/>
      </w:pPr>
      <w:r>
        <w:rPr>
          <w:bCs/>
          <w:b/>
        </w:rPr>
        <w:t xml:space="preserve">Scenario Analysis:</w:t>
      </w:r>
      <w:r>
        <w:t xml:space="preserve"> </w:t>
      </w:r>
      <w:r>
        <w:t xml:space="preserve">Running sensitivity analyses under various future scenarios (e.g., accelerated EU carbon pricing, technological breakthroughs in hydrogen storage) to assess robustness of proposed methodologies for the Dutch context.</w:t>
      </w:r>
    </w:p>
    <w:bookmarkEnd w:id="23"/>
    <w:bookmarkStart w:id="24" w:name="X1128d1ac05e1de9a213fa5b3c1864772aefa506"/>
    <w:p>
      <w:pPr>
        <w:pStyle w:val="Heading2"/>
      </w:pPr>
      <w:r>
        <w:t xml:space="preserve">V. Significance and Relevance to Netherlands Amsterdam</w:t>
      </w:r>
    </w:p>
    <w:p>
      <w:pPr>
        <w:pStyle w:val="FirstParagraph"/>
      </w:pPr>
      <w:r>
        <w:t xml:space="preserve">This research directly addresses the strategic priorities of the Netherlands Government and Amsterdam as a leading European energy hub. The findings will provide actionable insights for:</w:t>
      </w:r>
    </w:p>
    <w:p>
      <w:pPr>
        <w:numPr>
          <w:ilvl w:val="0"/>
          <w:numId w:val="1003"/>
        </w:numPr>
        <w:pStyle w:val="Compact"/>
      </w:pPr>
      <w:r>
        <w:rPr>
          <w:bCs/>
          <w:b/>
        </w:rPr>
        <w:t xml:space="preserve">Industry Leaders (Amsterdam-Based):</w:t>
      </w:r>
      <w:r>
        <w:t xml:space="preserve"> </w:t>
      </w:r>
      <w:r>
        <w:t xml:space="preserve">Equipping petroleum engineers with validated tools to optimize decarbonization strategies, enhancing competitiveness in the emerging low-carbon energy market and supporting the Netherlands' target of becoming a European energy hub for hydrogen and CCS.</w:t>
      </w:r>
    </w:p>
    <w:p>
      <w:pPr>
        <w:numPr>
          <w:ilvl w:val="0"/>
          <w:numId w:val="1003"/>
        </w:numPr>
        <w:pStyle w:val="Compact"/>
      </w:pPr>
      <w:r>
        <w:rPr>
          <w:bCs/>
          <w:b/>
        </w:rPr>
        <w:t xml:space="preserve">Policymakers (Ministry of Economic Affairs &amp; Climate Policy, Amsterdam):</w:t>
      </w:r>
      <w:r>
        <w:t xml:space="preserve"> </w:t>
      </w:r>
      <w:r>
        <w:t xml:space="preserve">Informing evidence-based policy development on carbon management, infrastructure repurposing, and skills requirements for the future Dutch energy workforce.</w:t>
      </w:r>
    </w:p>
    <w:p>
      <w:pPr>
        <w:numPr>
          <w:ilvl w:val="0"/>
          <w:numId w:val="1003"/>
        </w:numPr>
        <w:pStyle w:val="Compact"/>
      </w:pPr>
      <w:r>
        <w:rPr>
          <w:bCs/>
          <w:b/>
        </w:rPr>
        <w:t xml:space="preserve">Academic Community:</w:t>
      </w:r>
      <w:r>
        <w:t xml:space="preserve"> </w:t>
      </w:r>
      <w:r>
        <w:t xml:space="preserve">Contributing to the global discourse on petroleum engineering's role in the just transition, establishing a Netherlands Amsterdam-specific knowledge base that can be referenced internationally.</w:t>
      </w:r>
    </w:p>
    <w:p>
      <w:pPr>
        <w:pStyle w:val="FirstParagraph"/>
      </w:pPr>
      <w:r>
        <w:t xml:space="preserve">The focus on Amsterdam is crucial. As home to numerous international energy companies' European headquarters, leading universities (TU Delft), research institutes (TNO), and the Dutch Energy Minister's office, Amsterdam provides an unparalleled ecosystem for testing and implementing these integrated petroleum engineering solutions. This Thesis Proposal leverages this unique environment to develop workable strategies that can be scaled across the North Sea region and beyond.</w:t>
      </w:r>
    </w:p>
    <w:bookmarkEnd w:id="24"/>
    <w:bookmarkStart w:id="25" w:name="vi.-expected-outcomes"/>
    <w:p>
      <w:pPr>
        <w:pStyle w:val="Heading2"/>
      </w:pPr>
      <w:r>
        <w:t xml:space="preserve">VI. Expected Outcomes</w:t>
      </w:r>
    </w:p>
    <w:p>
      <w:pPr>
        <w:pStyle w:val="FirstParagraph"/>
      </w:pPr>
      <w:r>
        <w:t xml:space="preserve">The successful completion of this research will deliver:</w:t>
      </w:r>
    </w:p>
    <w:p>
      <w:pPr>
        <w:numPr>
          <w:ilvl w:val="0"/>
          <w:numId w:val="1004"/>
        </w:numPr>
        <w:pStyle w:val="Compact"/>
      </w:pPr>
      <w:r>
        <w:t xml:space="preserve">A validated, open-source carbon footprint assessment toolkit tailored for Dutch offshore assets.</w:t>
      </w:r>
    </w:p>
    <w:p>
      <w:pPr>
        <w:numPr>
          <w:ilvl w:val="0"/>
          <w:numId w:val="1004"/>
        </w:numPr>
        <w:pStyle w:val="Compact"/>
      </w:pPr>
      <w:r>
        <w:t xml:space="preserve">A framework document outlining best practices for petroleum engineers in transitioning hydrocarbon infrastructure towards net-zero operations, specifically addressing Dutch regulatory hurdles.</w:t>
      </w:r>
    </w:p>
    <w:p>
      <w:pPr>
        <w:numPr>
          <w:ilvl w:val="0"/>
          <w:numId w:val="1004"/>
        </w:numPr>
        <w:pStyle w:val="Compact"/>
      </w:pPr>
      <w:r>
        <w:t xml:space="preserve">Policy recommendations aimed at streamlining the transition process within the Netherlands' energy governance structure (Amsterdam-based).</w:t>
      </w:r>
      <w:r>
        <w:br/>
      </w:r>
      <w:r>
        <w:rPr>
          <w:iCs/>
          <w:i/>
        </w:rPr>
        <w:t xml:space="preserve">(All outputs will be developed with a focus on practical implementation by petroleum engineers operating from Amsterdam)</w:t>
      </w:r>
    </w:p>
    <w:bookmarkEnd w:id="25"/>
    <w:bookmarkStart w:id="26" w:name="vii.-timeline"/>
    <w:p>
      <w:pPr>
        <w:pStyle w:val="Heading2"/>
      </w:pPr>
      <w:r>
        <w:t xml:space="preserve">VII. Timeline</w:t>
      </w:r>
    </w:p>
    <w:p>
      <w:pPr>
        <w:pStyle w:val="FirstParagraph"/>
      </w:pPr>
      <w:r>
        <w:rPr>
          <w:bCs/>
          <w:b/>
        </w:rPr>
        <w:t xml:space="preserve">Months 1-3:</w:t>
      </w:r>
      <w:r>
        <w:t xml:space="preserve"> </w:t>
      </w:r>
      <w:r>
        <w:t xml:space="preserve">Literature review, data collection, stakeholder mapping (Amsterdam-based entities).</w:t>
      </w:r>
      <w:r>
        <w:br/>
      </w:r>
      <w:r>
        <w:rPr>
          <w:bCs/>
          <w:b/>
        </w:rPr>
        <w:t xml:space="preserve">Months 4-7:</w:t>
      </w:r>
      <w:r>
        <w:t xml:space="preserve"> </w:t>
      </w:r>
      <w:r>
        <w:t xml:space="preserve">Model development and initial case study application.</w:t>
      </w:r>
      <w:r>
        <w:br/>
      </w:r>
      <w:r>
        <w:rPr>
          <w:bCs/>
          <w:b/>
        </w:rPr>
        <w:t xml:space="preserve">Months 8-10:</w:t>
      </w:r>
      <w:r>
        <w:t xml:space="preserve"> </w:t>
      </w:r>
      <w:r>
        <w:t xml:space="preserve">Stakeholder interviews and model refinement.</w:t>
      </w:r>
      <w:r>
        <w:br/>
      </w:r>
      <w:r>
        <w:rPr>
          <w:bCs/>
          <w:b/>
        </w:rPr>
        <w:t xml:space="preserve">Months 11-12:</w:t>
      </w:r>
      <w:r>
        <w:t xml:space="preserve"> </w:t>
      </w:r>
      <w:r>
        <w:t xml:space="preserve">Final analysis, thesis writing, validation of outputs.</w:t>
      </w:r>
    </w:p>
    <w:bookmarkEnd w:id="26"/>
    <w:bookmarkStart w:id="27" w:name="viii.-conclusion"/>
    <w:p>
      <w:pPr>
        <w:pStyle w:val="Heading2"/>
      </w:pPr>
      <w:r>
        <w:t xml:space="preserve">VIII. Conclusion</w:t>
      </w:r>
    </w:p>
    <w:p>
      <w:pPr>
        <w:pStyle w:val="FirstParagraph"/>
      </w:pPr>
      <w:r>
        <w:t xml:space="preserve">This Thesis Proposal responds to a critical need: enabling the professional evolution of the</w:t>
      </w:r>
      <w:r>
        <w:t xml:space="preserve"> </w:t>
      </w:r>
      <w:r>
        <w:rPr>
          <w:bCs/>
          <w:b/>
        </w:rPr>
        <w:t xml:space="preserve">Petroleum Engineer</w:t>
      </w:r>
      <w:r>
        <w:t xml:space="preserve"> </w:t>
      </w:r>
      <w:r>
        <w:t xml:space="preserve">into a central role within the Netherlands' sustainable energy future. By grounding research firmly in the operational, regulatory, and strategic realities of the</w:t>
      </w:r>
      <w:r>
        <w:t xml:space="preserve"> </w:t>
      </w:r>
      <w:r>
        <w:rPr>
          <w:bCs/>
          <w:b/>
        </w:rPr>
        <w:t xml:space="preserve">Netherlands Amsterdam</w:t>
      </w:r>
      <w:r>
        <w:t xml:space="preserve"> </w:t>
      </w:r>
      <w:r>
        <w:t xml:space="preserve">energy landscape, this work moves beyond theoretical discourse. It provides tangible tools for petroleum engineers to lead the transition from fossil fuel extraction to carbon management and renewable energy integration – a transition that is not just an environmental imperative but also an economic necessity for the Netherlands' continued leadership in global energy markets. The successful execution of this proposal will contribute significantly to Amsterdam's reputation as a catalyst for the European green transition and equip future petroleum engineers with indispensable skills for the low-carbon economy.</w:t>
      </w:r>
    </w:p>
    <w:p>
      <w:pPr>
        <w:pStyle w:val="BodyText"/>
      </w:pPr>
      <w:r>
        <w:rPr>
          <w:bCs/>
          <w:b/>
        </w:rPr>
        <w:t xml:space="preserve">Keywords:</w:t>
      </w:r>
      <w:r>
        <w:t xml:space="preserve"> </w:t>
      </w:r>
      <w:r>
        <w:t xml:space="preserve">Thesis Proposal, Petroleum Engineer, Netherlands Amsterdam, Carbon Management, Energy Transition, Digital Twin, Sustainable Hydrocarbon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Hydrocarbon Management for the Netherlands Amsterdam Context</dc:title>
  <dc:creator/>
  <dc:language>en</dc:language>
  <cp:keywords/>
  <dcterms:created xsi:type="dcterms:W3CDTF">2026-07-15T17:27:38Z</dcterms:created>
  <dcterms:modified xsi:type="dcterms:W3CDTF">2026-07-15T17:27:38Z</dcterms:modified>
</cp:coreProperties>
</file>

<file path=docProps/custom.xml><?xml version="1.0" encoding="utf-8"?>
<Properties xmlns="http://schemas.openxmlformats.org/officeDocument/2006/custom-properties" xmlns:vt="http://schemas.openxmlformats.org/officeDocument/2006/docPropsVTypes"/>
</file>