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Extraction</w:t>
      </w:r>
      <w:r>
        <w:t xml:space="preserve"> </w:t>
      </w:r>
      <w:r>
        <w:t xml:space="preserve">in</w:t>
      </w:r>
      <w:r>
        <w:t xml:space="preserve"> </w:t>
      </w:r>
      <w:r>
        <w:t xml:space="preserve">Nigeria</w:t>
      </w:r>
      <w:r>
        <w:t xml:space="preserve"> </w:t>
      </w:r>
      <w:r>
        <w:t xml:space="preserve">Abuja</w:t>
      </w:r>
      <w:r>
        <w:t xml:space="preserve"> </w:t>
      </w:r>
      <w:r>
        <w:t xml:space="preserve">Context</w:t>
      </w:r>
    </w:p>
    <w:bookmarkStart w:id="29" w:name="X66c4ca9176170c1441494c875105a6ca0e01e95"/>
    <w:p>
      <w:pPr>
        <w:pStyle w:val="Heading1"/>
      </w:pPr>
      <w:r>
        <w:t xml:space="preserve">Thesis Proposal: Optimizing Reservoir Management Strategies for Enhanced Oil Recovery in the Onshore Sedimentary Basins of Nigeria Abuja Region</w:t>
      </w:r>
    </w:p>
    <w:bookmarkStart w:id="20" w:name="i.-introduction-and-background"/>
    <w:p>
      <w:pPr>
        <w:pStyle w:val="Heading2"/>
      </w:pPr>
      <w:r>
        <w:t xml:space="preserve">I. Introduction and Background</w:t>
      </w:r>
    </w:p>
    <w:p>
      <w:pPr>
        <w:pStyle w:val="FirstParagraph"/>
      </w:pPr>
      <w:r>
        <w:t xml:space="preserve">The petroleum industry remains the backbone of Nigeria's economy, contributing over 90% of export revenue and 50% of government budgetary income. As a leading hub for energy governance in Africa, Abuja—the Federal Capital Territory (FCT) of Nigeria—serves as the strategic center for petroleum policy formulation and regulatory oversight. This Thesis Proposal presents a critical research initiative targeting the role of the</w:t>
      </w:r>
      <w:r>
        <w:t xml:space="preserve"> </w:t>
      </w:r>
      <w:r>
        <w:rPr>
          <w:iCs/>
          <w:i/>
        </w:rPr>
        <w:t xml:space="preserve">Petroleum Engineer</w:t>
      </w:r>
      <w:r>
        <w:t xml:space="preserve"> </w:t>
      </w:r>
      <w:r>
        <w:t xml:space="preserve">in addressing emerging challenges within Nigeria's hydrocarbon sector, particularly focusing on sustainable extraction methodologies applicable to onshore reservoirs near Abuja. Despite Nigeria's vast oil reserves, conventional recovery rates remain below 35% due to inadequate reservoir management and technological gaps—issues that directly impact national revenue and energy security. This research will position the</w:t>
      </w:r>
      <w:r>
        <w:t xml:space="preserve"> </w:t>
      </w:r>
      <w:r>
        <w:rPr>
          <w:iCs/>
          <w:i/>
        </w:rPr>
        <w:t xml:space="preserve">Petroleum Engineer</w:t>
      </w:r>
      <w:r>
        <w:t xml:space="preserve"> </w:t>
      </w:r>
      <w:r>
        <w:t xml:space="preserve">as a pivotal catalyst for innovation within Nigeria Abuja's energy ecosystem.</w:t>
      </w:r>
    </w:p>
    <w:bookmarkEnd w:id="20"/>
    <w:bookmarkStart w:id="21" w:name="ii.-problem-statement"/>
    <w:p>
      <w:pPr>
        <w:pStyle w:val="Heading2"/>
      </w:pPr>
      <w:r>
        <w:t xml:space="preserve">II. Problem Statement</w:t>
      </w:r>
    </w:p>
    <w:p>
      <w:pPr>
        <w:pStyle w:val="FirstParagraph"/>
      </w:pPr>
      <w:r>
        <w:t xml:space="preserve">Nigeria faces a dual challenge: declining production from mature fields and insufficient infrastructure to support modern extraction techniques. The Abuja region, while not a primary oil-producing area (unlike the Niger Delta), is central to petroleum policy and possesses underexploited onshore reservoirs in the Abuja Formation of the Anambra Basin. Current field operations suffer from suboptimal well placement, inadequate pressure maintenance, and limited application of tertiary recovery methods. This results in significant hydrocarbon losses—estimated at 20-30% nationally—which could be recovered through advanced engineering approaches. Crucially, there is a paucity of localized research addressing reservoir dynamics specific to Nigeria Abuja's geological context. Without targeted intervention by skilled</w:t>
      </w:r>
      <w:r>
        <w:t xml:space="preserve"> </w:t>
      </w:r>
      <w:r>
        <w:rPr>
          <w:iCs/>
          <w:i/>
        </w:rPr>
        <w:t xml:space="preserve">Petroleum Engineer</w:t>
      </w:r>
      <w:r>
        <w:t xml:space="preserve">s, Nigeria risks further revenue decline and increased dependency on volatile global markets.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geostatistical analysis of reservoir properties in selected Abuja-region fields using recent seismic and core data from the Nigerian National Petroleum Corporation (NNPC).</w:t>
      </w:r>
    </w:p>
    <w:p>
      <w:pPr>
        <w:numPr>
          <w:ilvl w:val="0"/>
          <w:numId w:val="1001"/>
        </w:numPr>
        <w:pStyle w:val="Compact"/>
      </w:pPr>
      <w:r>
        <w:t xml:space="preserve">To develop and simulate enhanced oil recovery (EOR) models integrating CO</w:t>
      </w:r>
      <w:r>
        <w:rPr>
          <w:vertAlign w:val="subscript"/>
        </w:rPr>
        <w:t xml:space="preserve">2</w:t>
      </w:r>
      <w:r>
        <w:t xml:space="preserve"> </w:t>
      </w:r>
      <w:r>
        <w:t xml:space="preserve">flooding and polymer injection, tailored to the low-permeability formations near Nigeria Abuja.</w:t>
      </w:r>
    </w:p>
    <w:p>
      <w:pPr>
        <w:numPr>
          <w:ilvl w:val="0"/>
          <w:numId w:val="1001"/>
        </w:numPr>
        <w:pStyle w:val="Compact"/>
      </w:pPr>
      <w:r>
        <w:t xml:space="preserve">To evaluate socio-economic impacts of optimized extraction on local communities in Abuja's adjacent agricultural zones, ensuring alignment with Nigeria's National Energy Policy.</w:t>
      </w:r>
    </w:p>
    <w:p>
      <w:pPr>
        <w:numPr>
          <w:ilvl w:val="0"/>
          <w:numId w:val="1001"/>
        </w:numPr>
        <w:pStyle w:val="Compact"/>
      </w:pPr>
      <w:r>
        <w:t xml:space="preserve">To propose a regulatory framework for implementing advanced EOR techniques under the purview of the Department of Petroleum Resources (DPR) headquartered in Abuja.</w:t>
      </w:r>
    </w:p>
    <w:bookmarkEnd w:id="22"/>
    <w:bookmarkStart w:id="23" w:name="iv.-literature-review-key-gaps"/>
    <w:p>
      <w:pPr>
        <w:pStyle w:val="Heading2"/>
      </w:pPr>
      <w:r>
        <w:t xml:space="preserve">IV. Literature Review (Key Gaps)</w:t>
      </w:r>
    </w:p>
    <w:p>
      <w:pPr>
        <w:pStyle w:val="FirstParagraph"/>
      </w:pPr>
      <w:r>
        <w:t xml:space="preserve">Existing studies on Nigerian reservoirs predominantly focus on offshore Niger Delta operations, neglecting onshore potentials near Abuja. Recent works by Oyebode (2021) and Adebiyi et al. (2023) highlight Nigeria's low recovery rates but offer no region-specific EOR strategies. A critical gap exists in translating global EOR technologies to Abuja's unique subsurface conditions—characterized by shallow reservoir depths (800-1,500m), carbonate-rich lithology, and variable aquifer support. This Thesis Proposal directly addresses this void by centering the</w:t>
      </w:r>
      <w:r>
        <w:t xml:space="preserve"> </w:t>
      </w:r>
      <w:r>
        <w:rPr>
          <w:iCs/>
          <w:i/>
        </w:rPr>
        <w:t xml:space="preserve">Petroleum Engineer</w:t>
      </w:r>
      <w:r>
        <w:t xml:space="preserve">'s role in adapting international best practices to Nigeria Abuja's operational realities.</w:t>
      </w:r>
    </w:p>
    <w:bookmarkEnd w:id="23"/>
    <w:bookmarkStart w:id="24" w:name="v.-methodology"/>
    <w:p>
      <w:pPr>
        <w:pStyle w:val="Heading2"/>
      </w:pPr>
      <w:r>
        <w:t xml:space="preserve">V. Methodology</w:t>
      </w:r>
    </w:p>
    <w:p>
      <w:pPr>
        <w:pStyle w:val="FirstParagraph"/>
      </w:pPr>
      <w:r>
        <w:t xml:space="preserve">This research employs a mixed-methods approach across three phases:</w:t>
      </w:r>
    </w:p>
    <w:p>
      <w:pPr>
        <w:numPr>
          <w:ilvl w:val="0"/>
          <w:numId w:val="1002"/>
        </w:numPr>
        <w:pStyle w:val="Compact"/>
      </w:pPr>
      <w:r>
        <w:rPr>
          <w:bCs/>
          <w:b/>
        </w:rPr>
        <w:t xml:space="preserve">Data Collection (Months 1-4):</w:t>
      </w:r>
      <w:r>
        <w:t xml:space="preserve"> </w:t>
      </w:r>
      <w:r>
        <w:t xml:space="preserve">Collaborate with NNPC and DPR Abuja to access 3D seismic surveys, well logs, and production histories from the Ibi and Shagari fields.</w:t>
      </w:r>
    </w:p>
    <w:p>
      <w:pPr>
        <w:numPr>
          <w:ilvl w:val="0"/>
          <w:numId w:val="1002"/>
        </w:numPr>
        <w:pStyle w:val="Compact"/>
      </w:pPr>
      <w:r>
        <w:rPr>
          <w:bCs/>
          <w:b/>
        </w:rPr>
        <w:t xml:space="preserve">Reservoir Modeling (Months 5-8):</w:t>
      </w:r>
      <w:r>
        <w:t xml:space="preserve"> </w:t>
      </w:r>
      <w:r>
        <w:t xml:space="preserve">Utilize Petrel software to build digital twin models of target reservoirs. Validate against core samples from Abuja-based geological archives.</w:t>
      </w:r>
    </w:p>
    <w:p>
      <w:pPr>
        <w:numPr>
          <w:ilvl w:val="0"/>
          <w:numId w:val="1002"/>
        </w:numPr>
        <w:pStyle w:val="Compact"/>
      </w:pPr>
      <w:r>
        <w:rPr>
          <w:bCs/>
          <w:b/>
        </w:rPr>
        <w:t xml:space="preserve">EOR Simulation &amp; Impact Assessment (Months 9-12):</w:t>
      </w:r>
      <w:r>
        <w:t xml:space="preserve"> </w:t>
      </w:r>
      <w:r>
        <w:t xml:space="preserve">Run sensitivity analyses for CO</w:t>
      </w:r>
      <w:r>
        <w:rPr>
          <w:vertAlign w:val="subscript"/>
        </w:rPr>
        <w:t xml:space="preserve">2</w:t>
      </w:r>
      <w:r>
        <w:t xml:space="preserve">/polymer injection using CMG STARS software. Conduct cost-benefit analysis with input from Abuja-based energy economists to assess scalability.</w:t>
      </w:r>
    </w:p>
    <w:p>
      <w:pPr>
        <w:pStyle w:val="FirstParagraph"/>
      </w:pPr>
      <w:r>
        <w:t xml:space="preserve">Critical to this methodology is the integration of local stakeholder feedback—through focus groups with farmers in Abuja's peri-urban zones—to ensure community impact considerations inform engineering decisions. This ensures the</w:t>
      </w:r>
      <w:r>
        <w:t xml:space="preserve"> </w:t>
      </w:r>
      <w:r>
        <w:rPr>
          <w:iCs/>
          <w:i/>
        </w:rPr>
        <w:t xml:space="preserve">Petroleum Engineer</w:t>
      </w:r>
      <w:r>
        <w:t xml:space="preserve"> </w:t>
      </w:r>
      <w:r>
        <w:t xml:space="preserve">serves not just technical functions but also bridges industry and society within Nigeria Abuja.</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An optimized EOR workflow specifically validated for Nigeria Abuja's onshore reservoirs, potentially increasing recovery rates by 15-20%.</w:t>
      </w:r>
    </w:p>
    <w:p>
      <w:pPr>
        <w:numPr>
          <w:ilvl w:val="0"/>
          <w:numId w:val="1003"/>
        </w:numPr>
        <w:pStyle w:val="Compact"/>
      </w:pPr>
      <w:r>
        <w:t xml:space="preserve">A regulatory roadmap endorsed by the DPR (Abuja headquarters) to incentivize EOR adoption across Nigerian fields.</w:t>
      </w:r>
    </w:p>
    <w:p>
      <w:pPr>
        <w:numPr>
          <w:ilvl w:val="0"/>
          <w:numId w:val="1003"/>
        </w:numPr>
        <w:pStyle w:val="Compact"/>
      </w:pPr>
      <w:r>
        <w:t xml:space="preserve">Policy briefs highlighting how</w:t>
      </w:r>
      <w:r>
        <w:t xml:space="preserve"> </w:t>
      </w:r>
      <w:r>
        <w:rPr>
          <w:iCs/>
          <w:i/>
        </w:rPr>
        <w:t xml:space="preserve">Petroleum Engineer</w:t>
      </w:r>
      <w:r>
        <w:t xml:space="preserve"> </w:t>
      </w:r>
      <w:r>
        <w:t xml:space="preserve">innovation can drive Nigeria's transition toward "resilient hydrocarbons" per the 2021 Energy Transition Plan.</w:t>
      </w:r>
    </w:p>
    <w:p>
      <w:pPr>
        <w:pStyle w:val="FirstParagraph"/>
      </w:pPr>
      <w:r>
        <w:t xml:space="preserve">The significance extends beyond academia: For Nigeria Abuja, this work positions the capital as an innovation hub for sustainable petroleum management. By reducing production costs and increasing domestic output by 8-10%, it could generate ₦350bn annually in additional revenue—funding Abuja's infrastructure projects. Moreover, the research will elevate the profile of Nigerian</w:t>
      </w:r>
      <w:r>
        <w:t xml:space="preserve"> </w:t>
      </w:r>
      <w:r>
        <w:rPr>
          <w:iCs/>
          <w:i/>
        </w:rPr>
        <w:t xml:space="preserve">Petroleum Engineer</w:t>
      </w:r>
      <w:r>
        <w:t xml:space="preserve">s as solution architects for Africa's energy challenges.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t xml:space="preserve">Data Collection &amp; Field Analysis</w:t>
            </w:r>
          </w:p>
        </w:tc>
        <w:tc>
          <w:tcPr>
            <w:gridSpan w:val="2"/>
          </w:tcPr>
          <w:p>
            <w:pPr>
              <w:pStyle w:val="Compact"/>
              <w:jc w:val="left"/>
            </w:pPr>
            <w:r>
              <w:t xml:space="preserve">✓</w:t>
            </w:r>
          </w:p>
        </w:tc>
        <w:tc>
          <w:tcPr/>
          <w:p>
            <w:pPr>
              <w:pStyle w:val="Compact"/>
            </w:pPr>
          </w:p>
        </w:tc>
      </w:tr>
      <w:tr>
        <w:tc>
          <w:tcPr/>
          <w:p>
            <w:pPr>
              <w:pStyle w:val="Compact"/>
              <w:jc w:val="left"/>
            </w:pPr>
            <w:r>
              <w:t xml:space="preserve">Reservoir Modeling Development</w:t>
            </w:r>
          </w:p>
        </w:tc>
        <w:tc>
          <w:tcPr/>
          <w:p>
            <w:pPr>
              <w:pStyle w:val="Compact"/>
            </w:pPr>
          </w:p>
        </w:tc>
        <w:tc>
          <w:tcPr/>
          <w:p>
            <w:pPr>
              <w:pStyle w:val="Compact"/>
              <w:jc w:val="left"/>
            </w:pPr>
            <w:r>
              <w:t xml:space="preserve">✓</w:t>
            </w:r>
          </w:p>
        </w:tc>
        <w:tc>
          <w:tcPr/>
          <w:p>
            <w:pPr>
              <w:pStyle w:val="Compact"/>
            </w:pPr>
          </w:p>
        </w:tc>
      </w:tr>
      <w:tr>
        <w:tc>
          <w:tcPr/>
          <w:p>
            <w:pPr>
              <w:pStyle w:val="Compact"/>
              <w:jc w:val="left"/>
            </w:pPr>
            <w:r>
              <w:t xml:space="preserve">EOR Simulation &amp; Policy Integration</w:t>
            </w:r>
          </w:p>
        </w:tc>
        <w:tc>
          <w:tcPr/>
          <w:p>
            <w:pPr>
              <w:pStyle w:val="Compact"/>
              <w:jc w:val="left"/>
            </w:pPr>
            <w:r>
              <w:t xml:space="preserve">✓</w:t>
            </w:r>
          </w:p>
        </w:tc>
        <w:tc>
          <w:tcPr/>
          <w:p>
            <w:pPr>
              <w:pStyle w:val="Compact"/>
            </w:pPr>
          </w:p>
        </w:tc>
        <w:tc>
          <w:tcPr/>
          <w:p>
            <w:pPr>
              <w:pStyle w:val="Compact"/>
            </w:pPr>
          </w:p>
        </w:tc>
      </w:tr>
    </w:tbl>
    <w:bookmarkEnd w:id="26"/>
    <w:bookmarkStart w:id="27" w:name="viii.-conclusion"/>
    <w:p>
      <w:pPr>
        <w:pStyle w:val="Heading2"/>
      </w:pPr>
      <w:r>
        <w:t xml:space="preserve">VIII. Conclusion</w:t>
      </w:r>
    </w:p>
    <w:p>
      <w:pPr>
        <w:pStyle w:val="FirstParagraph"/>
      </w:pPr>
      <w:r>
        <w:t xml:space="preserve">This Thesis Proposal establishes an urgent, actionable framework for the modern Nigerian Petroleum Engineer to address systemic inefficiencies in hydrocarbon extraction. By anchoring research in Nigeria Abuja—the epicenter of petroleum governance—this work ensures that engineering innovation directly informs national policy and community welfare. The proposed methodology transcends traditional academic boundaries by embedding socio-economic analysis within technical workflows, embodying the holistic approach demanded by Nigeria's energy transition goals. As Abuja spearheads Africa's sustainable development agenda, this research will position the</w:t>
      </w:r>
      <w:r>
        <w:t xml:space="preserve"> </w:t>
      </w:r>
      <w:r>
        <w:rPr>
          <w:iCs/>
          <w:i/>
        </w:rPr>
        <w:t xml:space="preserve">Petroleum Engineer</w:t>
      </w:r>
      <w:r>
        <w:t xml:space="preserve"> </w:t>
      </w:r>
      <w:r>
        <w:t xml:space="preserve">as a cornerstone of Nigeria's economic resilience. Ultimately, it promises not just incremental production gains but a paradigm shift toward responsible resource stewardship that benefits every citizen in Nigeria Abuja and beyond.</w:t>
      </w:r>
    </w:p>
    <w:bookmarkEnd w:id="27"/>
    <w:bookmarkStart w:id="28" w:name="ix.-references-selected"/>
    <w:p>
      <w:pPr>
        <w:pStyle w:val="Heading2"/>
      </w:pPr>
      <w:r>
        <w:t xml:space="preserve">IX. References (Selected)</w:t>
      </w:r>
    </w:p>
    <w:p>
      <w:pPr>
        <w:pStyle w:val="FirstParagraph"/>
      </w:pPr>
      <w:r>
        <w:t xml:space="preserve">Adebiyi, O., et al. (2023). *Enhanced Oil Recovery in Nigerian Onshore Fields: A Feasibility Study*. Journal of Petroleum Technology, 75(4), 67-81.</w:t>
      </w:r>
      <w:r>
        <w:br/>
      </w:r>
      <w:r>
        <w:t xml:space="preserve">Nigerian National Petroleum Corporation (NNPC). (2022). *Annual Technical Report on Reservoir Management*. Abuja: NNPC Publications.</w:t>
      </w:r>
      <w:r>
        <w:br/>
      </w:r>
      <w:r>
        <w:t xml:space="preserve">Department of Petroleum Resources (DPR). (2021). *Nigeria Energy Transition Plan: Regulatory Guidelines*. Federal Ministry of Hydrocarbons, Abuja.</w:t>
      </w:r>
      <w:r>
        <w:br/>
      </w:r>
      <w:r>
        <w:t xml:space="preserve">Oyebode, A. (2021). *Geological Challenges in Niger Delta Reservoirs*. International Journal of Oil Engineering, 8(3), 112-130.</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Hydrocarbon Extraction in Nigeria Abuja Context</dc:title>
  <dc:creator/>
  <dc:language>en</dc:language>
  <cp:keywords/>
  <dcterms:created xsi:type="dcterms:W3CDTF">2026-07-20T23:41:51Z</dcterms:created>
  <dcterms:modified xsi:type="dcterms:W3CDTF">2026-07-20T23:41:51Z</dcterms:modified>
</cp:coreProperties>
</file>

<file path=docProps/custom.xml><?xml version="1.0" encoding="utf-8"?>
<Properties xmlns="http://schemas.openxmlformats.org/officeDocument/2006/custom-properties" xmlns:vt="http://schemas.openxmlformats.org/officeDocument/2006/docPropsVTypes"/>
</file>