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Reservoir</w:t>
      </w:r>
      <w:r>
        <w:t xml:space="preserve"> </w:t>
      </w:r>
      <w:r>
        <w:t xml:space="preserve">Management</w:t>
      </w:r>
      <w:r>
        <w:t xml:space="preserve"> </w:t>
      </w:r>
      <w:r>
        <w:t xml:space="preserve">for</w:t>
      </w:r>
      <w:r>
        <w:t xml:space="preserve"> </w:t>
      </w:r>
      <w:r>
        <w:t xml:space="preserve">Sustainable</w:t>
      </w:r>
      <w:r>
        <w:t xml:space="preserve"> </w:t>
      </w:r>
      <w:r>
        <w:t xml:space="preserve">Hydrocarbon</w:t>
      </w:r>
      <w:r>
        <w:t xml:space="preserve"> </w:t>
      </w:r>
      <w:r>
        <w:t xml:space="preserve">Production</w:t>
      </w:r>
      <w:r>
        <w:t xml:space="preserve"> </w:t>
      </w:r>
      <w:r>
        <w:t xml:space="preserve">in</w:t>
      </w:r>
      <w:r>
        <w:t xml:space="preserve"> </w:t>
      </w:r>
      <w:r>
        <w:t xml:space="preserve">Qatar</w:t>
      </w:r>
      <w:r>
        <w:t xml:space="preserve"> </w:t>
      </w:r>
      <w:r>
        <w:t xml:space="preserve">Doha</w:t>
      </w:r>
    </w:p>
    <w:bookmarkStart w:id="31" w:name="Xc5dd113a64a4b1df787cd8ae57b22d4bbfb7a57"/>
    <w:p>
      <w:pPr>
        <w:pStyle w:val="Heading1"/>
      </w:pPr>
      <w:r>
        <w:t xml:space="preserve">Thesis Proposal: Advancing Reservoir Engineering Excellence for Qatar's Energy Future in Doha</w:t>
      </w:r>
    </w:p>
    <w:bookmarkStart w:id="20" w:name="introduction-and-research-context"/>
    <w:p>
      <w:pPr>
        <w:pStyle w:val="Heading2"/>
      </w:pPr>
      <w:r>
        <w:t xml:space="preserve">1. Introduction and Research Context</w:t>
      </w:r>
    </w:p>
    <w:p>
      <w:pPr>
        <w:pStyle w:val="FirstParagraph"/>
      </w:pPr>
      <w:r>
        <w:t xml:space="preserve">The State of Qatar, with its strategic position as a global energy leader, continues to rely heavily on hydrocarbon resources for economic prosperity and international influence. As the capital city driving this industry, Doha has become the epicenter of petroleum engineering innovation in the Middle East. This Thesis Proposal addresses a critical need for next-generation reservoir management techniques tailored specifically to Qatar's unique geological formations and production challenges. The research aims to empower a Petroleum Engineer operating within Qatar Doha to maximize recovery while aligning with national sustainability objectives outlined in Qatar National Vision 2030. With over 15% of the world's natural gas reserves concentrated in Qatari fields near Doha, this work directly impacts energy security and economic diversification efforts. The current thesis focuses on developing adaptive reservoir simulation frameworks that integrate real-time data analytics with traditional petroleum engineering principles—a vital advancement for any Petroleum Engineer working in Qatar Doha.</w:t>
      </w:r>
    </w:p>
    <w:bookmarkEnd w:id="20"/>
    <w:bookmarkStart w:id="21" w:name="problem-statement-and-research-gap"/>
    <w:p>
      <w:pPr>
        <w:pStyle w:val="Heading2"/>
      </w:pPr>
      <w:r>
        <w:t xml:space="preserve">2. Problem Statement and Research Gap</w:t>
      </w:r>
    </w:p>
    <w:p>
      <w:pPr>
        <w:pStyle w:val="FirstParagraph"/>
      </w:pPr>
      <w:r>
        <w:t xml:space="preserve">Despite Qatar's position as an energy superpower, mature oil fields near Doha face declining production rates due to inadequate reservoir management strategies. Traditional methods fail to account for the complex carbonate formations prevalent in the North Field (the world's largest non-associated gas field) and other key reservoirs. Current Petroleum Engineers in Qatar Doha rely on generic global models that do not consider local pressure gradients, temperature variations, or water cut patterns specific to Qatari geology. This research gap results in suboptimal recovery rates averaging 35-40%, significantly below the industry's potential of 60%+ for similar reservoirs. Moreover, Qatar's commitment to reducing carbon intensity while maintaining production necessitates innovative approaches that a conventional Petroleum Engineer might not develop without specialized academic support. This Thesis Proposal directly targets this critical deficiency by creating context-aware modeling methodologies exclusively validated for Qatar Doha conditions.</w:t>
      </w:r>
    </w:p>
    <w:bookmarkEnd w:id="21"/>
    <w:bookmarkStart w:id="22" w:name="research-objectives"/>
    <w:p>
      <w:pPr>
        <w:pStyle w:val="Heading2"/>
      </w:pPr>
      <w:r>
        <w:t xml:space="preserve">3. Research Objectives</w:t>
      </w:r>
    </w:p>
    <w:p>
      <w:pPr>
        <w:pStyle w:val="FirstParagraph"/>
      </w:pPr>
      <w:r>
        <w:t xml:space="preserve">This thesis establishes three concrete objectives to advance petroleum engineering practice in Qatar Doha:</w:t>
      </w:r>
    </w:p>
    <w:p>
      <w:pPr>
        <w:numPr>
          <w:ilvl w:val="0"/>
          <w:numId w:val="1001"/>
        </w:numPr>
        <w:pStyle w:val="Compact"/>
      </w:pPr>
      <w:r>
        <w:rPr>
          <w:bCs/>
          <w:b/>
        </w:rPr>
        <w:t xml:space="preserve">Develop a Qatari Reservoir Simulation Framework:</w:t>
      </w:r>
      <w:r>
        <w:t xml:space="preserve"> </w:t>
      </w:r>
      <w:r>
        <w:t xml:space="preserve">Create a digital twin model incorporating seismic data, core samples from North Field, and production history from Qatar Petroleum's operational databases. The framework will specifically address carbonate heterogeneity unique to the Doha region.</w:t>
      </w:r>
    </w:p>
    <w:p>
      <w:pPr>
        <w:numPr>
          <w:ilvl w:val="0"/>
          <w:numId w:val="1001"/>
        </w:numPr>
        <w:pStyle w:val="Compact"/>
      </w:pPr>
      <w:r>
        <w:rPr>
          <w:bCs/>
          <w:b/>
        </w:rPr>
        <w:t xml:space="preserve">Optimize Enhanced Oil Recovery (EOR) Strategies:</w:t>
      </w:r>
      <w:r>
        <w:t xml:space="preserve"> </w:t>
      </w:r>
      <w:r>
        <w:t xml:space="preserve">Propose cost-effective chemical EOR methods (e.g., polymer flooding with locally sourced materials) calibrated for Qatar's high-temperature, high-salinity reservoirs—addressing a key limitation faced by Petroleum Engineers in Doha.</w:t>
      </w:r>
    </w:p>
    <w:p>
      <w:pPr>
        <w:numPr>
          <w:ilvl w:val="0"/>
          <w:numId w:val="1001"/>
        </w:numPr>
        <w:pStyle w:val="Compact"/>
      </w:pPr>
      <w:r>
        <w:rPr>
          <w:bCs/>
          <w:b/>
        </w:rPr>
        <w:t xml:space="preserve">Establish Sustainability Metrics:</w:t>
      </w:r>
      <w:r>
        <w:t xml:space="preserve"> </w:t>
      </w:r>
      <w:r>
        <w:t xml:space="preserve">Integrate carbon footprint analysis with production forecasting to align EOR implementation with Qatar's National Vision 2030 environmental targets, providing a holistic decision tool for Petroleum Engineers.</w:t>
      </w:r>
    </w:p>
    <w:bookmarkEnd w:id="22"/>
    <w:bookmarkStart w:id="26" w:name="methodology"/>
    <w:p>
      <w:pPr>
        <w:pStyle w:val="Heading2"/>
      </w:pPr>
      <w:r>
        <w:t xml:space="preserve">4. Methodology</w:t>
      </w:r>
    </w:p>
    <w:p>
      <w:pPr>
        <w:pStyle w:val="FirstParagraph"/>
      </w:pPr>
      <w:r>
        <w:t xml:space="preserve">The research employs a three-phase methodology designed for practical application within Qatar Doha:</w:t>
      </w:r>
    </w:p>
    <w:bookmarkStart w:id="23" w:name="X2356025655d7769e8d661cdc667e405310b4b41"/>
    <w:p>
      <w:pPr>
        <w:pStyle w:val="Heading3"/>
      </w:pPr>
      <w:r>
        <w:t xml:space="preserve">Phase 1: Data Acquisition and Validation (Months 1-6)</w:t>
      </w:r>
    </w:p>
    <w:p>
      <w:pPr>
        <w:pStyle w:val="FirstParagraph"/>
      </w:pPr>
      <w:r>
        <w:t xml:space="preserve">Collaborate with Qatar Petroleum and the Qatar University Energy Research Institute to access proprietary reservoir data from Doha-based fields. This includes advanced well logs, fluid samples, and historical production databases. All data undergoes rigorous validation against the Petroleum Engineering standards of the Society of Petroleum Engineers (SPE) Gulf Coast Section.</w:t>
      </w:r>
    </w:p>
    <w:bookmarkEnd w:id="23"/>
    <w:bookmarkStart w:id="24" w:name="phase-2-model-development-months-7-14"/>
    <w:p>
      <w:pPr>
        <w:pStyle w:val="Heading3"/>
      </w:pPr>
      <w:r>
        <w:t xml:space="preserve">Phase 2: Model Development (Months 7-14)</w:t>
      </w:r>
    </w:p>
    <w:p>
      <w:pPr>
        <w:pStyle w:val="FirstParagraph"/>
      </w:pPr>
      <w:r>
        <w:t xml:space="preserve">Utilize PETREL reservoir simulation software with customized modules for Qatari geology. The model will incorporate machine learning algorithms trained on Doha-specific production anomalies, enabling predictive analytics for a Petroleum Engineer to anticipate reservoir behavior. Sensitivity analysis will test the model against Qatar's unique subsurface conditions, including high-temperature (130°C+) environments and complex fracture networks.</w:t>
      </w:r>
    </w:p>
    <w:bookmarkEnd w:id="24"/>
    <w:bookmarkStart w:id="25" w:name="X98162eae4c317d247fecfc8fd097c86a58716df"/>
    <w:p>
      <w:pPr>
        <w:pStyle w:val="Heading3"/>
      </w:pPr>
      <w:r>
        <w:t xml:space="preserve">Phase 3: Field Implementation Strategy (Months 15-24)</w:t>
      </w:r>
    </w:p>
    <w:p>
      <w:pPr>
        <w:pStyle w:val="FirstParagraph"/>
      </w:pPr>
      <w:r>
        <w:t xml:space="preserve">Develop a phased deployment roadmap for the proposed EOR methods, validated through pilot studies in collaboration with Qatar Energy. The strategy will include economic viability assessments using Doha-based cost structures and environmental impact evaluations aligned with Qatari carbon tax regulations.</w:t>
      </w:r>
    </w:p>
    <w:bookmarkEnd w:id="25"/>
    <w:bookmarkEnd w:id="26"/>
    <w:bookmarkStart w:id="27" w:name="X1912f7985b73f2f2bdb6dd10ed4b1e25a69479c"/>
    <w:p>
      <w:pPr>
        <w:pStyle w:val="Heading2"/>
      </w:pPr>
      <w:r>
        <w:t xml:space="preserve">5. Significance to Qatar Doha and Petroleum Engineering Practice</w:t>
      </w:r>
    </w:p>
    <w:p>
      <w:pPr>
        <w:pStyle w:val="FirstParagraph"/>
      </w:pPr>
      <w:r>
        <w:t xml:space="preserve">This Thesis Proposal delivers transformative value for both the petroleum industry in Qatar Doha and the professional trajectory of a Petroleum Engineer in this ecosystem:</w:t>
      </w:r>
    </w:p>
    <w:p>
      <w:pPr>
        <w:numPr>
          <w:ilvl w:val="0"/>
          <w:numId w:val="1002"/>
        </w:numPr>
        <w:pStyle w:val="Compact"/>
      </w:pPr>
      <w:r>
        <w:rPr>
          <w:bCs/>
          <w:b/>
        </w:rPr>
        <w:t xml:space="preserve">National Economic Impact:</w:t>
      </w:r>
      <w:r>
        <w:t xml:space="preserve"> </w:t>
      </w:r>
      <w:r>
        <w:t xml:space="preserve">The research targets an estimated 15-20% increase in ultimate oil recovery from mature fields, potentially adding billions of USD to Qatar's hydrocarbon revenue while extending field lifespans by 8-10 years.</w:t>
      </w:r>
    </w:p>
    <w:p>
      <w:pPr>
        <w:numPr>
          <w:ilvl w:val="0"/>
          <w:numId w:val="1002"/>
        </w:numPr>
        <w:pStyle w:val="Compact"/>
      </w:pPr>
      <w:r>
        <w:rPr>
          <w:bCs/>
          <w:b/>
        </w:rPr>
        <w:t xml:space="preserve">Professional Development:</w:t>
      </w:r>
      <w:r>
        <w:t xml:space="preserve"> </w:t>
      </w:r>
      <w:r>
        <w:t xml:space="preserve">By grounding the thesis in Doha's operational realities, it equips future Petroleum Engineers with context-specific skills demanded by Qatar Petroleum and international majors operating in the region, addressing a critical skills gap identified in industry reports.</w:t>
      </w:r>
    </w:p>
    <w:p>
      <w:pPr>
        <w:numPr>
          <w:ilvl w:val="0"/>
          <w:numId w:val="1002"/>
        </w:numPr>
        <w:pStyle w:val="Compact"/>
      </w:pPr>
      <w:r>
        <w:rPr>
          <w:bCs/>
          <w:b/>
        </w:rPr>
        <w:t xml:space="preserve">Sustainability Alignment:</w:t>
      </w:r>
      <w:r>
        <w:t xml:space="preserve"> </w:t>
      </w:r>
      <w:r>
        <w:t xml:space="preserve">The integrated carbon metrics directly support Qatar's "Energy &amp; Environment" pillar of National Vision 2030, demonstrating how a Petroleum Engineer can drive environmental stewardship without compromising production goals.</w:t>
      </w:r>
    </w:p>
    <w:p>
      <w:pPr>
        <w:numPr>
          <w:ilvl w:val="0"/>
          <w:numId w:val="1002"/>
        </w:numPr>
        <w:pStyle w:val="Compact"/>
      </w:pPr>
      <w:r>
        <w:rPr>
          <w:bCs/>
          <w:b/>
        </w:rPr>
        <w:t xml:space="preserve">Regional Leadership:</w:t>
      </w:r>
      <w:r>
        <w:t xml:space="preserve"> </w:t>
      </w:r>
      <w:r>
        <w:t xml:space="preserve">Successful implementation positions Doha as an innovation hub for reservoir engineering in hydrocarbon-rich regions facing similar challenges, attracting international investment and talent to Qatar's energy sector.</w:t>
      </w:r>
    </w:p>
    <w:bookmarkEnd w:id="27"/>
    <w:bookmarkStart w:id="28" w:name="X375effe77a70929f0f4e9515be2a7e2b6ff6e49"/>
    <w:p>
      <w:pPr>
        <w:pStyle w:val="Heading2"/>
      </w:pPr>
      <w:r>
        <w:t xml:space="preserve">6. Expected Outcomes and Thesis Contribution</w:t>
      </w:r>
    </w:p>
    <w:p>
      <w:pPr>
        <w:pStyle w:val="FirstParagraph"/>
      </w:pPr>
      <w:r>
        <w:t xml:space="preserve">The completed Thesis Proposal will deliver:</w:t>
      </w:r>
    </w:p>
    <w:p>
      <w:pPr>
        <w:numPr>
          <w:ilvl w:val="0"/>
          <w:numId w:val="1003"/>
        </w:numPr>
        <w:pStyle w:val="Compact"/>
      </w:pPr>
      <w:r>
        <w:t xml:space="preserve">A validated reservoir simulation toolkit optimized for Qatar Doha's carbonate reservoirs, ready for immediate adoption by Petroleum Engineers in the field.</w:t>
      </w:r>
    </w:p>
    <w:p>
      <w:pPr>
        <w:numPr>
          <w:ilvl w:val="0"/>
          <w:numId w:val="1003"/>
        </w:numPr>
        <w:pStyle w:val="Compact"/>
      </w:pPr>
      <w:r>
        <w:t xml:space="preserve">An EOR implementation framework with cost-benefit analysis specific to Qatari operational constraints, including supply chain considerations unique to Doha's logistics ecosystem.</w:t>
      </w:r>
    </w:p>
    <w:p>
      <w:pPr>
        <w:numPr>
          <w:ilvl w:val="0"/>
          <w:numId w:val="1003"/>
        </w:numPr>
        <w:pStyle w:val="Compact"/>
      </w:pPr>
      <w:r>
        <w:t xml:space="preserve">A comprehensive sustainability assessment protocol that quantifies carbon intensity reductions per barrel produced—addressing a growing requirement for Petroleum Engineers in Qatar Doha under new environmental regulations.</w:t>
      </w:r>
    </w:p>
    <w:p>
      <w:pPr>
        <w:pStyle w:val="FirstParagraph"/>
      </w:pPr>
      <w:r>
        <w:t xml:space="preserve">These outcomes directly respond to the call from Qatar Energy for "innovative, locally relevant engineering solutions" and will position the graduating Petroleum Engineer as a strategic asset within Doha's energy sector. The thesis transcends academic exercise to become an operational resource for enhancing Qatar's hydrocarbon production legacy.</w:t>
      </w:r>
    </w:p>
    <w:bookmarkEnd w:id="28"/>
    <w:bookmarkStart w:id="29" w:name="conclusion"/>
    <w:p>
      <w:pPr>
        <w:pStyle w:val="Heading2"/>
      </w:pPr>
      <w:r>
        <w:t xml:space="preserve">7. Conclusion</w:t>
      </w:r>
    </w:p>
    <w:p>
      <w:pPr>
        <w:pStyle w:val="FirstParagraph"/>
      </w:pPr>
      <w:r>
        <w:t xml:space="preserve">In the dynamic energy landscape of Qatar Doha, where national aspirations intersect with global market demands, this Thesis Proposal establishes a critical pathway for Petroleum Engineers to advance industry practice through context-specific innovation. By focusing on reservoir management tailored to Qatari geology and aligned with national sustainability goals, this research addresses a fundamental need in the region's energy sector. The proposed work will not only enhance recovery rates but also elevate the professional standards expected of any Petroleum Engineer working in Qatar Doha—transforming theoretical knowledge into tangible economic and environmental value. As Qatar continues to navigate its energy transition, this Thesis Proposal stands ready to equip future Petroleum Engineers with the tools necessary to steward the nation's hydrocarbon legacy responsibly and profitably.</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c>
          <w:tcPr/>
          <w:p>
            <w:pPr>
              <w:pStyle w:val="Compact"/>
            </w:pPr>
          </w:p>
        </w:tc>
      </w:tr>
      <w:tr>
        <w:tc>
          <w:tcPr/>
          <w:p>
            <w:pPr>
              <w:pStyle w:val="Compact"/>
              <w:jc w:val="left"/>
            </w:pPr>
            <w:r>
              <w:t xml:space="preserve">Data Acquisition &amp; Validation</w:t>
            </w:r>
          </w:p>
        </w:tc>
        <w:tc>
          <w:tcPr/>
          <w:p>
            <w:pPr>
              <w:pStyle w:val="Compact"/>
              <w:jc w:val="left"/>
            </w:pPr>
            <w:r>
              <w:t xml:space="preserve">6 months</w:t>
            </w:r>
          </w:p>
        </w:tc>
        <w:tc>
          <w:tcPr/>
          <w:p>
            <w:pPr>
              <w:pStyle w:val="Compact"/>
              <w:jc w:val="left"/>
            </w:pPr>
            <w:r>
              <w:t xml:space="preserve">Validated Qatari Reservoir Dataset (Doha-based)</w:t>
            </w:r>
          </w:p>
        </w:tc>
        <w:tc>
          <w:tcPr/>
          <w:p>
            <w:pPr>
              <w:pStyle w:val="Compact"/>
            </w:pPr>
          </w:p>
        </w:tc>
      </w:tr>
      <w:tr>
        <w:tc>
          <w:tcPr/>
          <w:p>
            <w:pPr>
              <w:pStyle w:val="Compact"/>
              <w:jc w:val="left"/>
            </w:pPr>
            <w:r>
              <w:t xml:space="preserve">Model Development</w:t>
            </w:r>
          </w:p>
        </w:tc>
        <w:tc>
          <w:tcPr/>
          <w:p>
            <w:pPr>
              <w:pStyle w:val="Compact"/>
              <w:jc w:val="left"/>
            </w:pPr>
            <w:r>
              <w:t xml:space="preserve">8 months</w:t>
            </w:r>
          </w:p>
        </w:tc>
        <w:tc>
          <w:tcPr>
            <w:gridSpan w:val="2"/>
          </w:tcPr>
          <w:p>
            <w:pPr>
              <w:pStyle w:val="Compact"/>
              <w:jc w:val="left"/>
            </w:pPr>
            <w:r>
              <w:t xml:space="preserve">Qatar-Optimized Simulation Framework v1.0</w:t>
            </w:r>
          </w:p>
        </w:tc>
      </w:tr>
      <w:tr>
        <w:tc>
          <w:tcPr/>
          <w:p>
            <w:pPr>
              <w:pStyle w:val="Compact"/>
              <w:jc w:val="left"/>
            </w:pPr>
            <w:r>
              <w:t xml:space="preserve">EOR Strategy Finalization</w:t>
            </w:r>
          </w:p>
        </w:tc>
        <w:tc>
          <w:tcPr/>
          <w:p>
            <w:pPr>
              <w:pStyle w:val="Compact"/>
              <w:jc w:val="left"/>
            </w:pPr>
            <w:r>
              <w:t xml:space="preserve">4 months</w:t>
            </w:r>
          </w:p>
        </w:tc>
        <w:tc>
          <w:tcPr>
            <w:gridSpan w:val="2"/>
          </w:tcPr>
          <w:p>
            <w:pPr>
              <w:pStyle w:val="Compact"/>
              <w:jc w:val="left"/>
            </w:pPr>
            <w:r>
              <w:t xml:space="preserve">Implementation Roadmap with Doha Cost Analysis</w:t>
            </w:r>
          </w:p>
        </w:tc>
      </w:tr>
      <w:tr>
        <w:tc>
          <w:tcPr/>
          <w:p>
            <w:pPr>
              <w:pStyle w:val="Compact"/>
              <w:jc w:val="left"/>
            </w:pPr>
            <w:r>
              <w:t xml:space="preserve">Dissertation Preparation &amp; Validation</w:t>
            </w:r>
          </w:p>
        </w:tc>
        <w:tc>
          <w:tcPr/>
          <w:p>
            <w:pPr>
              <w:pStyle w:val="Compact"/>
              <w:jc w:val="left"/>
            </w:pPr>
            <w:r>
              <w:t xml:space="preserve">6 months</w:t>
            </w:r>
          </w:p>
        </w:tc>
        <w:tc>
          <w:tcPr>
            <w:gridSpan w:val="2"/>
          </w:tcPr>
          <w:p>
            <w:pPr>
              <w:pStyle w:val="Compact"/>
              <w:jc w:val="left"/>
            </w:pPr>
            <w:r>
              <w:t xml:space="preserve">Final Thesis Proposal + Industry Review Report (Qatar Petroleum)</w:t>
            </w:r>
          </w:p>
        </w:tc>
      </w:tr>
    </w:tbl>
    <w:p>
      <w:pPr>
        <w:pStyle w:val="BodyText"/>
      </w:pPr>
      <w: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Reservoir Management for Sustainable Hydrocarbon Production in Qatar Doha</dc:title>
  <dc:creator/>
  <dc:language>en</dc:language>
  <cp:keywords/>
  <dcterms:created xsi:type="dcterms:W3CDTF">2026-07-13T14:57:14Z</dcterms:created>
  <dcterms:modified xsi:type="dcterms:W3CDTF">2026-07-13T14:57:14Z</dcterms:modified>
</cp:coreProperties>
</file>

<file path=docProps/custom.xml><?xml version="1.0" encoding="utf-8"?>
<Properties xmlns="http://schemas.openxmlformats.org/officeDocument/2006/custom-properties" xmlns:vt="http://schemas.openxmlformats.org/officeDocument/2006/docPropsVTypes"/>
</file>