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Arctic</w:t>
      </w:r>
      <w:r>
        <w:t xml:space="preserve"> </w:t>
      </w:r>
      <w:r>
        <w:t xml:space="preserve">Oil</w:t>
      </w:r>
      <w:r>
        <w:t xml:space="preserve"> </w:t>
      </w:r>
      <w:r>
        <w:t xml:space="preserve">Fields</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9" w:name="X7ac6cc12173bb6ade307c0099c0ddc518a5432f"/>
    <w:p>
      <w:pPr>
        <w:pStyle w:val="Heading1"/>
      </w:pPr>
      <w:r>
        <w:t xml:space="preserve">Thesis Proposal: Optimizing Enhanced Oil Recovery Techniques for Mature Fields in the Russian Arctic Shelf with Focus on St. Petersburg Engineering Excellence</w:t>
      </w:r>
    </w:p>
    <w:bookmarkStart w:id="20" w:name="introduction-and-background"/>
    <w:p>
      <w:pPr>
        <w:pStyle w:val="Heading2"/>
      </w:pPr>
      <w:r>
        <w:t xml:space="preserve">1. Introduction and Background</w:t>
      </w:r>
    </w:p>
    <w:p>
      <w:pPr>
        <w:pStyle w:val="FirstParagraph"/>
      </w:pPr>
      <w:r>
        <w:t xml:space="preserve">The Russian petroleum industry remains a critical economic pillar, contributing significantly to national GDP through hydrocarbon exports. With over 80% of Russia's oil reserves located in remote regions including the Arctic shelf and Western Siberia, effective reservoir management becomes paramount for sustainable production. As a prospective Petroleum Engineer based in Russia Saint Petersburg—a historic hub for energy innovation—the development of advanced recovery techniques is not merely academic but a national imperative. The St. Petersburg Institute of Petroleum Engineering (SPIPE), as the leading academic institution in the region, has long emphasized Arctic field solutions, making it the ideal environment to address critical challenges facing Russia's energy security. This Thesis Proposal outlines a comprehensive research framework focused on optimizing Enhanced Oil Recovery (EOR) methods for mature fields in Russia Saint Petersburg's strategic operational context.</w:t>
      </w:r>
    </w:p>
    <w:bookmarkEnd w:id="20"/>
    <w:bookmarkStart w:id="21" w:name="problem-statement"/>
    <w:p>
      <w:pPr>
        <w:pStyle w:val="Heading2"/>
      </w:pPr>
      <w:r>
        <w:t xml:space="preserve">2. Problem Statement</w:t>
      </w:r>
    </w:p>
    <w:p>
      <w:pPr>
        <w:pStyle w:val="FirstParagraph"/>
      </w:pPr>
      <w:r>
        <w:t xml:space="preserve">Currently, Russian oil fields suffer from declining production rates averaging 6-8% annually, with Arctic regions facing unique challenges including permafrost instability, extreme seasonal temperatures (-50°C), and logistical complexity. Traditional EOR methods (water flooding) achieve only 20-35% recovery efficiency in these environments—significantly below global best practices. Crucially, existing solutions lack integration of St. Petersburg's engineering expertise with field-specific Arctic conditions. This gap represents a critical vulnerability for Russia's energy strategy, where Arctic development accounts for 30% of national oil output by 2035 (Rosneft Annual Report, 2023). As a Petroleum Engineer aspiring to contribute to Russia Saint Petersburg's energy leadership, this research directly addresses the nation's strategic need for technologically advanced reservoir management.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geomechanical model incorporating permafrost dynamics for Arctic reservoirs in Russia Saint Petersburg's operational zones.</w:t>
      </w:r>
    </w:p>
    <w:p>
      <w:pPr>
        <w:numPr>
          <w:ilvl w:val="0"/>
          <w:numId w:val="1001"/>
        </w:numPr>
        <w:pStyle w:val="Compact"/>
      </w:pPr>
      <w:r>
        <w:t xml:space="preserve">To optimize chemical EOR formulations (polymer-surfactant blends) for sub-zero temperature operations using St. Petersburg-based laboratory resources.</w:t>
      </w:r>
    </w:p>
    <w:p>
      <w:pPr>
        <w:numPr>
          <w:ilvl w:val="0"/>
          <w:numId w:val="1001"/>
        </w:numPr>
        <w:pStyle w:val="Compact"/>
      </w:pPr>
      <w:r>
        <w:t xml:space="preserve">To create a decision-support framework integrating real-time satellite monitoring with reservoir simulation, specifically tailored for Russian Arctic infrastructure constraints.</w:t>
      </w:r>
    </w:p>
    <w:p>
      <w:pPr>
        <w:numPr>
          <w:ilvl w:val="0"/>
          <w:numId w:val="1001"/>
        </w:numPr>
        <w:pStyle w:val="Compact"/>
      </w:pPr>
      <w:r>
        <w:t xml:space="preserve">To evaluate economic viability of proposed solutions against current industry standards in Russia Saint Petersburg's regulatory environment.</w:t>
      </w:r>
    </w:p>
    <w:bookmarkEnd w:id="22"/>
    <w:bookmarkStart w:id="23" w:name="significance-and-innovation"/>
    <w:p>
      <w:pPr>
        <w:pStyle w:val="Heading2"/>
      </w:pPr>
      <w:r>
        <w:t xml:space="preserve">4. Significance and Innovation</w:t>
      </w:r>
    </w:p>
    <w:p>
      <w:pPr>
        <w:pStyle w:val="FirstParagraph"/>
      </w:pPr>
      <w:r>
        <w:t xml:space="preserve">This Thesis Proposal represents a pivotal advancement in Russian petroleum engineering practice. Unlike conventional approaches, our research uniquely leverages St. Petersburg's academic-industrial ecosystem—collaborating with Gazpromneft LUKOIL's Arctic Research Center and the Saint Petersburg State University’s Geothermal Laboratory. The proposed work introduces three key innovations: (1) A permafrost-resilient EOR chemical system developed through SPIPE's specialized cold-climate rheology lab, (2) An AI-driven reservoir model calibrated with 10+ years of data from Russia Saint Petersburg-operated fields like the Shtokman and Novoportovskoye, and (3) A socio-technical implementation plan addressing labor mobility challenges in Arctic communities. For the Russian energy sector, this research could unlock 15-20 billion barrels of previously unrecoverable reserves while reducing operational costs by 18%—directly supporting Russia's target of maintaining 500 million tons annual oil production through 2035.</w:t>
      </w:r>
    </w:p>
    <w:bookmarkEnd w:id="23"/>
    <w:bookmarkStart w:id="24" w:name="methodology"/>
    <w:p>
      <w:pPr>
        <w:pStyle w:val="Heading2"/>
      </w:pPr>
      <w:r>
        <w:t xml:space="preserve">5. Methodology</w:t>
      </w:r>
    </w:p>
    <w:p>
      <w:pPr>
        <w:pStyle w:val="FirstParagraph"/>
      </w:pPr>
      <w:r>
        <w:t xml:space="preserve">The research employs a three-phase methodology designed for practical applicability in Russia Saint Petersburg's energy landscape:</w:t>
      </w:r>
    </w:p>
    <w:p>
      <w:pPr>
        <w:numPr>
          <w:ilvl w:val="0"/>
          <w:numId w:val="1002"/>
        </w:numPr>
        <w:pStyle w:val="Compact"/>
      </w:pPr>
      <w:r>
        <w:rPr>
          <w:bCs/>
          <w:b/>
        </w:rPr>
        <w:t xml:space="preserve">Phase 1: Data Integration (Months 1-4)</w:t>
      </w:r>
      <w:r>
        <w:t xml:space="preserve">: Compilation of geological datasets from Novosibirsk and Yamal fields via Russian Ministry of Energy archives. Validation through St. Petersburg-based Petrovaya Geofizika's seismic databases.</w:t>
      </w:r>
    </w:p>
    <w:p>
      <w:pPr>
        <w:numPr>
          <w:ilvl w:val="0"/>
          <w:numId w:val="1002"/>
        </w:numPr>
        <w:pStyle w:val="Compact"/>
      </w:pPr>
      <w:r>
        <w:rPr>
          <w:bCs/>
          <w:b/>
        </w:rPr>
        <w:t xml:space="preserve">Phase 2: Laboratory Simulation (Months 5-10)</w:t>
      </w:r>
      <w:r>
        <w:t xml:space="preserve">: Cold-climate EOR experiments conducted at SPIPE's Arctic Reservoir Simulation Lab, testing polymer-surfactant mixtures under -40°C conditions with core samples from Shtokman field.</w:t>
      </w:r>
    </w:p>
    <w:p>
      <w:pPr>
        <w:numPr>
          <w:ilvl w:val="0"/>
          <w:numId w:val="1002"/>
        </w:numPr>
        <w:pStyle w:val="Compact"/>
      </w:pPr>
      <w:r>
        <w:rPr>
          <w:bCs/>
          <w:b/>
        </w:rPr>
        <w:t xml:space="preserve">Phase 3: Field Integration (Months 11-20)</w:t>
      </w:r>
      <w:r>
        <w:t xml:space="preserve">: Partnership with Gazpromneft for pilot implementation at the Yuzhno-Kirinskoye field, utilizing Saint Petersburg's remote monitoring infrastructure for real-time data validation. Economic analysis using Russia Saint Petersburg’s Ministry of Energy's cost models.</w:t>
      </w:r>
    </w:p>
    <w:bookmarkEnd w:id="24"/>
    <w:bookmarkStart w:id="25" w:name="X5eed1a448ffb79a95c9a7e7b24e5b0e2c70eee6"/>
    <w:p>
      <w:pPr>
        <w:pStyle w:val="Heading2"/>
      </w:pPr>
      <w:r>
        <w:t xml:space="preserve">6. Expected Outcomes and Contribution to Petroleum Engineering</w:t>
      </w:r>
    </w:p>
    <w:p>
      <w:pPr>
        <w:pStyle w:val="FirstParagraph"/>
      </w:pPr>
      <w:r>
        <w:t xml:space="preserve">This Thesis Proposal will deliver two tangible outputs: (1) A validated EOR optimization toolkit for Arctic fields, including temperature-adaptive chemical formulations and permafrost modeling algorithms, and (2) A comprehensive implementation roadmap for Russian operators. Crucially, these outcomes will be developed with Russia Saint Petersburg's engineering standards in mind—adhering to GOST R 55386-2013 technical specifications while incorporating local expertise from St. Petersburg’s petroleum workforce. For the global Petroleum Engineer community, this research bridges critical knowledge gaps in cold-climate EOR, with potential applications extending to Canadian and Alaskan fields. More importantly, it establishes Russia Saint Petersburg as a center for Arctic energy innovation rather than merely a supplier of raw materials.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from Russia Saint Petersburg</w:t>
            </w:r>
          </w:p>
        </w:tc>
      </w:tr>
      <w:tr>
        <w:tc>
          <w:tcPr/>
          <w:p>
            <w:pPr>
              <w:pStyle w:val="Compact"/>
              <w:jc w:val="left"/>
            </w:pPr>
            <w:r>
              <w:t xml:space="preserve">Data Acquisition &amp; Literature Review</w:t>
            </w:r>
          </w:p>
        </w:tc>
        <w:tc>
          <w:tcPr/>
          <w:p>
            <w:pPr>
              <w:pStyle w:val="Compact"/>
              <w:jc w:val="left"/>
            </w:pPr>
            <w:r>
              <w:t xml:space="preserve">Months 1-4</w:t>
            </w:r>
          </w:p>
        </w:tc>
        <w:tc>
          <w:tcPr/>
          <w:p>
            <w:pPr>
              <w:pStyle w:val="Compact"/>
              <w:jc w:val="left"/>
            </w:pPr>
            <w:r>
              <w:t xml:space="preserve">SPIPE Library Access, Rosneft Historical Data Portal, Gazpromneft Research Archives (St. Petersburg)</w:t>
            </w:r>
          </w:p>
        </w:tc>
      </w:tr>
      <w:tr>
        <w:tc>
          <w:tcPr/>
          <w:p>
            <w:pPr>
              <w:pStyle w:val="Compact"/>
              <w:jc w:val="left"/>
            </w:pPr>
            <w:r>
              <w:t xml:space="preserve">Laboratory Experiments</w:t>
            </w:r>
          </w:p>
        </w:tc>
        <w:tc>
          <w:tcPr/>
          <w:p>
            <w:pPr>
              <w:pStyle w:val="Compact"/>
              <w:jc w:val="left"/>
            </w:pPr>
            <w:r>
              <w:t xml:space="preserve">Months 5-10</w:t>
            </w:r>
          </w:p>
        </w:tc>
        <w:tc>
          <w:tcPr/>
          <w:p>
            <w:pPr>
              <w:pStyle w:val="Compact"/>
              <w:jc w:val="left"/>
            </w:pPr>
            <w:r>
              <w:t xml:space="preserve">SPIPE Arctic Lab Facilities, Petrovaya Geofizika Core Samples, Russian Academy of Sciences Funding</w:t>
            </w:r>
          </w:p>
        </w:tc>
      </w:tr>
      <w:tr>
        <w:tc>
          <w:tcPr/>
          <w:p>
            <w:pPr>
              <w:pStyle w:val="Compact"/>
              <w:jc w:val="left"/>
            </w:pPr>
            <w:r>
              <w:t xml:space="preserve">Pilot Implementation &amp; Analysis</w:t>
            </w:r>
          </w:p>
        </w:tc>
        <w:tc>
          <w:tcPr/>
          <w:p>
            <w:pPr>
              <w:pStyle w:val="Compact"/>
              <w:jc w:val="left"/>
            </w:pPr>
            <w:r>
              <w:t xml:space="preserve">Months 11-20</w:t>
            </w:r>
          </w:p>
        </w:tc>
        <w:tc>
          <w:tcPr/>
          <w:p>
            <w:pPr>
              <w:pStyle w:val="Compact"/>
              <w:jc w:val="left"/>
            </w:pPr>
            <w:r>
              <w:t xml:space="preserve">Gazpromneft Field Access (Yuzhno-Kirinskoye), St. Petersburg State University Data Analytics Center, Russian Energy Ministry Monitoring Network</w:t>
            </w:r>
          </w:p>
        </w:tc>
      </w:tr>
    </w:tbl>
    <w:bookmarkEnd w:id="26"/>
    <w:bookmarkStart w:id="27" w:name="Xd2cbb94fd7bf77eb03f6277950e9d4bfe9455b1"/>
    <w:p>
      <w:pPr>
        <w:pStyle w:val="Heading2"/>
      </w:pPr>
      <w:r>
        <w:t xml:space="preserve">8. Conclusion: Russia Saint Petersburg’s Strategic Role in Petroleum Engineering</w:t>
      </w:r>
    </w:p>
    <w:p>
      <w:pPr>
        <w:pStyle w:val="FirstParagraph"/>
      </w:pPr>
      <w:r>
        <w:t xml:space="preserve">This Thesis Proposal positions Russia Saint Petersburg as the intellectual epicenter for solving the Arctic energy challenge. As a future Petroleum Engineer trained within St. Petersburg's world-class academic environment, this research directly contributes to national strategic goals while advancing global petroleum engineering knowledge. The proposed work transcends traditional thesis boundaries by creating industry-ready solutions—addressing Russia's urgent need to maintain production from aging fields amid geopolitical pressures on global energy markets. By focusing on the intersection of St. Petersburg’s engineering legacy and Russia's Arctic development imperative, this Thesis Proposal ensures that the next generation of Petroleum Engineers will emerge equipped to safeguard national energy security through innovation rather than extraction alone. The successful completion of this project will solidify Saint Petersburg's reputation as a global leader in cold-climate petroleum engineering—a legacy that every aspiring Petroleum Engineer in Russia must uphold.</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Strategies for Arctic Oil Fields in Russia Saint Petersburg Context</dc:title>
  <dc:creator/>
  <dc:language>en</dc:language>
  <cp:keywords/>
  <dcterms:created xsi:type="dcterms:W3CDTF">2025-12-11T06:05:01Z</dcterms:created>
  <dcterms:modified xsi:type="dcterms:W3CDTF">2025-12-11T06:05:01Z</dcterms:modified>
</cp:coreProperties>
</file>

<file path=docProps/custom.xml><?xml version="1.0" encoding="utf-8"?>
<Properties xmlns="http://schemas.openxmlformats.org/officeDocument/2006/custom-properties" xmlns:vt="http://schemas.openxmlformats.org/officeDocument/2006/docPropsVTypes"/>
</file>