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Energy</w:t>
      </w:r>
      <w:r>
        <w:t xml:space="preserve"> </w:t>
      </w:r>
      <w:r>
        <w:t xml:space="preserve">Solutions</w:t>
      </w:r>
      <w:r>
        <w:t xml:space="preserve"> </w:t>
      </w:r>
      <w:r>
        <w:t xml:space="preserve">through</w:t>
      </w:r>
      <w:r>
        <w:t xml:space="preserve"> </w:t>
      </w:r>
      <w:r>
        <w:t xml:space="preserve">Petroleum</w:t>
      </w:r>
      <w:r>
        <w:t xml:space="preserve"> </w:t>
      </w:r>
      <w:r>
        <w:t xml:space="preserve">Engineering</w:t>
      </w:r>
      <w:r>
        <w:t xml:space="preserve"> </w:t>
      </w:r>
      <w:r>
        <w:t xml:space="preserve">in</w:t>
      </w:r>
      <w:r>
        <w:t xml:space="preserve"> </w:t>
      </w:r>
      <w:r>
        <w:t xml:space="preserve">Singapore</w:t>
      </w:r>
    </w:p>
    <w:bookmarkStart w:id="30" w:name="Xd05bed3dacd05f1f5bfdde3af2332316ce4d3f8"/>
    <w:p>
      <w:pPr>
        <w:pStyle w:val="Heading1"/>
      </w:pPr>
      <w:r>
        <w:t xml:space="preserve">Thesis Proposal: Strategic Integration of Petroleum Engineering Practices to Enhance Energy Security and Sustainability in Singapore's Oil &amp; Gas Sector</w:t>
      </w:r>
    </w:p>
    <w:bookmarkStart w:id="20" w:name="i.-introduction-and-background"/>
    <w:p>
      <w:pPr>
        <w:pStyle w:val="Heading2"/>
      </w:pPr>
      <w:r>
        <w:t xml:space="preserve">I. Introduction and Background</w:t>
      </w:r>
    </w:p>
    <w:p>
      <w:pPr>
        <w:pStyle w:val="FirstParagraph"/>
      </w:pPr>
      <w:r>
        <w:t xml:space="preserve">Singapore, as a global hub for energy trading, refining, and petrochemicals, faces unique challenges in balancing its role as an oil industry epicenter with evolving sustainability imperatives. While the city-state lacks indigenous hydrocarbon resources, it hosts over 100 international oil companies and processes approximately 1.5 million barrels of crude oil daily through its world-class refineries. This positions Singapore as a critical node in global energy supply chains, yet necessitates innovative approaches to align with national carbon neutrality commitments by 2050. The present</w:t>
      </w:r>
      <w:r>
        <w:t xml:space="preserve"> </w:t>
      </w:r>
      <w:r>
        <w:rPr>
          <w:iCs/>
          <w:i/>
        </w:rPr>
        <w:t xml:space="preserve">Thesis Proposal</w:t>
      </w:r>
      <w:r>
        <w:t xml:space="preserve"> </w:t>
      </w:r>
      <w:r>
        <w:t xml:space="preserve">addresses this nexus through the specialized expertise of the</w:t>
      </w:r>
      <w:r>
        <w:t xml:space="preserve"> </w:t>
      </w:r>
      <w:r>
        <w:rPr>
          <w:iCs/>
          <w:i/>
        </w:rPr>
        <w:t xml:space="preserve">Petroleum Engineer</w:t>
      </w:r>
      <w:r>
        <w:t xml:space="preserve">, focusing on how advanced engineering practices can transform Singapore's downstream operations into sustainable energy solutions.</w:t>
      </w:r>
    </w:p>
    <w:p>
      <w:pPr>
        <w:pStyle w:val="BodyText"/>
      </w:pPr>
      <w:r>
        <w:t xml:space="preserve">The core challenge lies in transitioning from traditional petroleum processing toward integrated energy systems. Current infrastructure optimization focuses narrowly on efficiency, neglecting strategic alignment with Singapore's "Net Zero Energy" roadmap. This gap represents a critical opportunity for the</w:t>
      </w:r>
      <w:r>
        <w:t xml:space="preserve"> </w:t>
      </w:r>
      <w:r>
        <w:rPr>
          <w:iCs/>
          <w:i/>
        </w:rPr>
        <w:t xml:space="preserve">Petroleum Engineer</w:t>
      </w:r>
      <w:r>
        <w:t xml:space="preserve"> </w:t>
      </w:r>
      <w:r>
        <w:t xml:space="preserve">to pioneer methodologies that merge operational excellence with decarbonization—without compromising Singapore's economic position as Asia's top oil trading center. Our research will establish a framework where petroleum engineering becomes the cornerstone of Singapore's energy transition strategy.</w:t>
      </w:r>
    </w:p>
    <w:bookmarkEnd w:id="20"/>
    <w:bookmarkStart w:id="21" w:name="ii.-problem-statement"/>
    <w:p>
      <w:pPr>
        <w:pStyle w:val="Heading2"/>
      </w:pPr>
      <w:r>
        <w:t xml:space="preserve">II. Problem Statement</w:t>
      </w:r>
    </w:p>
    <w:p>
      <w:pPr>
        <w:pStyle w:val="FirstParagraph"/>
      </w:pPr>
      <w:r>
        <w:t xml:space="preserve">Singapore's oil and gas sector currently contributes 10% of national GDP yet faces mounting pressure to reduce emissions intensity by 30% by 2030 (Singapore Green Plan 2030). Key issues include:</w:t>
      </w:r>
    </w:p>
    <w:p>
      <w:pPr>
        <w:numPr>
          <w:ilvl w:val="0"/>
          <w:numId w:val="1001"/>
        </w:numPr>
        <w:pStyle w:val="Compact"/>
      </w:pPr>
      <w:r>
        <w:t xml:space="preserve">Reliance on conventional refining processes with high carbon footprints</w:t>
      </w:r>
    </w:p>
    <w:p>
      <w:pPr>
        <w:numPr>
          <w:ilvl w:val="0"/>
          <w:numId w:val="1001"/>
        </w:numPr>
        <w:pStyle w:val="Compact"/>
      </w:pPr>
      <w:r>
        <w:t xml:space="preserve">Limited integration of carbon capture, utilization, and storage (CCUS) in existing facilities</w:t>
      </w:r>
    </w:p>
    <w:p>
      <w:pPr>
        <w:numPr>
          <w:ilvl w:val="0"/>
          <w:numId w:val="1001"/>
        </w:numPr>
        <w:pStyle w:val="Compact"/>
      </w:pPr>
      <w:r>
        <w:t xml:space="preserve">Insufficient digitalization of asset management across Singapore's 10 major refineries</w:t>
      </w:r>
    </w:p>
    <w:p>
      <w:pPr>
        <w:numPr>
          <w:ilvl w:val="0"/>
          <w:numId w:val="1001"/>
        </w:numPr>
        <w:pStyle w:val="Compact"/>
      </w:pPr>
      <w:r>
        <w:t xml:space="preserve">Skills gap in sustainable petroleum engineering practices among local talent pools</w:t>
      </w:r>
    </w:p>
    <w:p>
      <w:pPr>
        <w:pStyle w:val="FirstParagraph"/>
      </w:pPr>
      <w:r>
        <w:t xml:space="preserve">This research directly confronts these challenges by investigating how the modern</w:t>
      </w:r>
      <w:r>
        <w:t xml:space="preserve"> </w:t>
      </w:r>
      <w:r>
        <w:rPr>
          <w:iCs/>
          <w:i/>
        </w:rPr>
        <w:t xml:space="preserve">Petroleum Engineer</w:t>
      </w:r>
      <w:r>
        <w:t xml:space="preserve"> </w:t>
      </w:r>
      <w:r>
        <w:t xml:space="preserve">can deploy cutting-edge technologies within Singapore's unique regulatory and geographical context to decouple economic output from environmental impact.</w:t>
      </w:r>
    </w:p>
    <w:bookmarkEnd w:id="21"/>
    <w:bookmarkStart w:id="22" w:name="iii.-research-objectives"/>
    <w:p>
      <w:pPr>
        <w:pStyle w:val="Heading2"/>
      </w:pPr>
      <w:r>
        <w:t xml:space="preserve">III. Research Objectives</w:t>
      </w:r>
    </w:p>
    <w:p>
      <w:pPr>
        <w:numPr>
          <w:ilvl w:val="0"/>
          <w:numId w:val="1002"/>
        </w:numPr>
        <w:pStyle w:val="Compact"/>
      </w:pPr>
      <w:r>
        <w:rPr>
          <w:bCs/>
          <w:b/>
        </w:rPr>
        <w:t xml:space="preserve">Develop a Decarbonization Framework:</w:t>
      </w:r>
      <w:r>
        <w:t xml:space="preserve"> </w:t>
      </w:r>
      <w:r>
        <w:t xml:space="preserve">Create an industry-specific model for reducing emissions intensity in Singapore's refineries using integrated petroleum engineering techniques, targeting 40% reduction by 2035.</w:t>
      </w:r>
    </w:p>
    <w:p>
      <w:pPr>
        <w:numPr>
          <w:ilvl w:val="0"/>
          <w:numId w:val="1002"/>
        </w:numPr>
        <w:pStyle w:val="Compact"/>
      </w:pPr>
      <w:r>
        <w:rPr>
          <w:bCs/>
          <w:b/>
        </w:rPr>
        <w:t xml:space="preserve">Pioneer Digital Twin Implementation:</w:t>
      </w:r>
      <w:r>
        <w:t xml:space="preserve"> </w:t>
      </w:r>
      <w:r>
        <w:t xml:space="preserve">Design a digital twin architecture for Singapore's Jurong Island energy cluster to optimize real-time energy flows and emissions tracking.</w:t>
      </w:r>
    </w:p>
    <w:p>
      <w:pPr>
        <w:numPr>
          <w:ilvl w:val="0"/>
          <w:numId w:val="1002"/>
        </w:numPr>
        <w:pStyle w:val="Compact"/>
      </w:pPr>
      <w:r>
        <w:rPr>
          <w:bCs/>
          <w:b/>
        </w:rPr>
        <w:t xml:space="preserve">Establish Sustainable Talent Pipeline:</w:t>
      </w:r>
      <w:r>
        <w:t xml:space="preserve"> </w:t>
      </w:r>
      <w:r>
        <w:t xml:space="preserve">Propose curriculum reforms for Singaporean universities to produce petroleum engineers with dual expertise in traditional operations and carbon management.</w:t>
      </w:r>
    </w:p>
    <w:p>
      <w:pPr>
        <w:numPr>
          <w:ilvl w:val="0"/>
          <w:numId w:val="1002"/>
        </w:numPr>
        <w:pStyle w:val="Compact"/>
      </w:pPr>
      <w:r>
        <w:rPr>
          <w:bCs/>
          <w:b/>
        </w:rPr>
        <w:t xml:space="preserve">Evaluate Policy Integration:</w:t>
      </w:r>
      <w:r>
        <w:t xml:space="preserve"> </w:t>
      </w:r>
      <w:r>
        <w:t xml:space="preserve">Assess how Singapore's Energy Market Authority (EMA) can incentivize petroleum engineering innovations through regulatory mechanisms.</w:t>
      </w:r>
    </w:p>
    <w:bookmarkEnd w:id="22"/>
    <w:bookmarkStart w:id="23" w:name="X954e57979faacb9278f754980e0fc56d600660a"/>
    <w:p>
      <w:pPr>
        <w:pStyle w:val="Heading2"/>
      </w:pPr>
      <w:r>
        <w:t xml:space="preserve">IV. Literature Review: Contextualizing the Singaporean Approach</w:t>
      </w:r>
    </w:p>
    <w:p>
      <w:pPr>
        <w:pStyle w:val="FirstParagraph"/>
      </w:pPr>
      <w:r>
        <w:t xml:space="preserve">Global research on petroleum engineering transitions often focuses on resource-rich nations, overlooking hub economies like Singapore. Recent studies by Lee et al. (2023) highlight that 68% of Southeast Asian energy hubs lack tailored decarbonization strategies due to misaligned infrastructure models. Meanwhile, Singapore's own Energy Market Authority reports only 15% of refining capacity employs AI-driven predictive maintenance—a gap this research will address.</w:t>
      </w:r>
    </w:p>
    <w:p>
      <w:pPr>
        <w:pStyle w:val="BodyText"/>
      </w:pPr>
      <w:r>
        <w:t xml:space="preserve">Crucially, no prior work examines petroleum engineering through Singapore's dual lens: as a trading hub requiring seamless global integration and a sovereign state with stringent sustainability mandates. This study bridges that void by centering the</w:t>
      </w:r>
      <w:r>
        <w:t xml:space="preserve"> </w:t>
      </w:r>
      <w:r>
        <w:rPr>
          <w:iCs/>
          <w:i/>
        </w:rPr>
        <w:t xml:space="preserve">Petroleum Engineer</w:t>
      </w:r>
      <w:r>
        <w:t xml:space="preserve">'s role in navigating these competing priorities within Singapore's geopolitical reality.</w:t>
      </w:r>
    </w:p>
    <w:bookmarkEnd w:id="23"/>
    <w:bookmarkStart w:id="26" w:name="v.-methodology"/>
    <w:p>
      <w:pPr>
        <w:pStyle w:val="Heading2"/>
      </w:pPr>
      <w:r>
        <w:t xml:space="preserve">V. Methodology</w:t>
      </w:r>
    </w:p>
    <w:p>
      <w:pPr>
        <w:pStyle w:val="FirstParagraph"/>
      </w:pPr>
      <w:r>
        <w:t xml:space="preserve">The research employs a mixed-methods approach across three phases:</w:t>
      </w:r>
    </w:p>
    <w:bookmarkStart w:id="24" w:name="phase-1-industry-analysis-months-1-4"/>
    <w:p>
      <w:pPr>
        <w:pStyle w:val="Heading3"/>
      </w:pPr>
      <w:r>
        <w:t xml:space="preserve">Phase 1: Industry Analysis (Months 1-4)</w:t>
      </w:r>
    </w:p>
    <w:p>
      <w:pPr>
        <w:numPr>
          <w:ilvl w:val="0"/>
          <w:numId w:val="1003"/>
        </w:numPr>
        <w:pStyle w:val="Compact"/>
      </w:pPr>
      <w:r>
        <w:t xml:space="preserve">Stakeholder interviews with Singapore Petroleum Association members and Shell Singapore operations</w:t>
      </w:r>
    </w:p>
    <w:p>
      <w:pPr>
        <w:numPr>
          <w:ilvl w:val="0"/>
          <w:numId w:val="1003"/>
        </w:numPr>
        <w:pStyle w:val="Compact"/>
      </w:pPr>
      <w:r>
        <w:t xml:space="preserve">Energy flow mapping of Jurong Island's integrated refining-petrochemical cluster</w:t>
      </w:r>
    </w:p>
    <w:bookmarkEnd w:id="24"/>
    <w:bookmarkStart w:id="25" w:name="X8b16f591b70892227442c5204a59234d8132843"/>
    <w:p>
      <w:pPr>
        <w:pStyle w:val="Heading3"/>
      </w:pPr>
      <w:r>
        <w:t xml:space="preserve">Phase 2: Technology Development (Months 5-10)</w:t>
      </w:r>
    </w:p>
    <w:p>
      <w:pPr>
        <w:numPr>
          <w:ilvl w:val="0"/>
          <w:numId w:val="1004"/>
        </w:numPr>
        <w:pStyle w:val="Compact"/>
      </w:pPr>
      <w:r>
        <w:t xml:space="preserve">Designing a modular CCUS system optimized for Singaporean refinery configurations</w:t>
      </w:r>
    </w:p>
    <w:p>
      <w:pPr>
        <w:numPr>
          <w:ilvl w:val="0"/>
          <w:numId w:val="1004"/>
        </w:numPr>
        <w:pStyle w:val="Compact"/>
      </w:pPr>
      <w:r>
        <w:t xml:space="preserve">Building a digital twin prototype using Siemens NX software, validated against Shell's Singapore data</w:t>
      </w:r>
    </w:p>
    <w:p>
      <w:pPr>
        <w:pStyle w:val="FirstParagraph"/>
      </w:pPr>
      <w:r>
        <w:t xml:space="preserve">Phase 3: Policy &amp; Talent Integration (Months 11-18)</w:t>
      </w:r>
    </w:p>
    <w:p>
      <w:pPr>
        <w:numPr>
          <w:ilvl w:val="0"/>
          <w:numId w:val="1005"/>
        </w:numPr>
        <w:pStyle w:val="Compact"/>
      </w:pPr>
      <w:r>
        <w:t xml:space="preserve">Collaborating with NUS and SIT to develop a new "Sustainable Petroleum Engineering" module</w:t>
      </w:r>
    </w:p>
    <w:p>
      <w:pPr>
        <w:numPr>
          <w:ilvl w:val="0"/>
          <w:numId w:val="1005"/>
        </w:numPr>
        <w:pStyle w:val="Compact"/>
      </w:pPr>
      <w:r>
        <w:t xml:space="preserve">Publishing regulatory recommendations for Singapore's EMA on carbon-incentive structures</w:t>
      </w:r>
    </w:p>
    <w:p>
      <w:pPr>
        <w:pStyle w:val="FirstParagraph"/>
      </w:pPr>
      <w:r>
        <w:t xml:space="preserve">Validation will occur through pilot simulations at Singapore's Tuas Petrochemical Hub, with success metrics defined as emissions reduction, operational cost savings, and adoption readiness.</w:t>
      </w:r>
    </w:p>
    <w:bookmarkEnd w:id="25"/>
    <w:bookmarkEnd w:id="26"/>
    <w:bookmarkStart w:id="27" w:name="X77a8b7b9578de8c89fc8a85f78bbd303efa6abe"/>
    <w:p>
      <w:pPr>
        <w:pStyle w:val="Heading2"/>
      </w:pPr>
      <w:r>
        <w:t xml:space="preserve">VI. Expected Outcomes and Significance for Singapore</w:t>
      </w:r>
    </w:p>
    <w:p>
      <w:pPr>
        <w:pStyle w:val="FirstParagraph"/>
      </w:pPr>
      <w:r>
        <w:t xml:space="preserve">This research promises transformative outcomes specifically designed for Singapore:</w:t>
      </w:r>
    </w:p>
    <w:p>
      <w:pPr>
        <w:numPr>
          <w:ilvl w:val="0"/>
          <w:numId w:val="1006"/>
        </w:numPr>
        <w:pStyle w:val="Compact"/>
      </w:pPr>
      <w:r>
        <w:rPr>
          <w:bCs/>
          <w:b/>
        </w:rPr>
        <w:t xml:space="preserve">Operational Impact:</w:t>
      </w:r>
      <w:r>
        <w:t xml:space="preserve"> </w:t>
      </w:r>
      <w:r>
        <w:t xml:space="preserve">A validated decarbonization playbook for Singapore refineries, potentially saving 1.2 million tons of CO2 annually by 2035.</w:t>
      </w:r>
    </w:p>
    <w:p>
      <w:pPr>
        <w:numPr>
          <w:ilvl w:val="0"/>
          <w:numId w:val="1006"/>
        </w:numPr>
        <w:pStyle w:val="Compact"/>
      </w:pPr>
      <w:r>
        <w:rPr>
          <w:bCs/>
          <w:b/>
        </w:rPr>
        <w:t xml:space="preserve">Economic Resilience:</w:t>
      </w:r>
      <w:r>
        <w:t xml:space="preserve"> </w:t>
      </w:r>
      <w:r>
        <w:t xml:space="preserve">Enhanced competitiveness for Singapore as an energy transition hub, attracting $500M+ in green capital investment from global firms.</w:t>
      </w:r>
    </w:p>
    <w:p>
      <w:pPr>
        <w:numPr>
          <w:ilvl w:val="0"/>
          <w:numId w:val="1006"/>
        </w:numPr>
        <w:pStyle w:val="Compact"/>
      </w:pPr>
      <w:r>
        <w:rPr>
          <w:bCs/>
          <w:b/>
        </w:rPr>
        <w:t xml:space="preserve">Talent Development:</w:t>
      </w:r>
      <w:r>
        <w:t xml:space="preserve"> </w:t>
      </w:r>
      <w:r>
        <w:t xml:space="preserve">A new graduate profile of the</w:t>
      </w:r>
      <w:r>
        <w:t xml:space="preserve"> </w:t>
      </w:r>
      <w:r>
        <w:rPr>
          <w:iCs/>
          <w:i/>
        </w:rPr>
        <w:t xml:space="preserve">Petroleum Engineer</w:t>
      </w:r>
      <w:r>
        <w:t xml:space="preserve"> </w:t>
      </w:r>
      <w:r>
        <w:t xml:space="preserve">equipped to lead Asia's energy transformation—addressing Singapore's critical skills shortage in this sector.</w:t>
      </w:r>
    </w:p>
    <w:p>
      <w:pPr>
        <w:numPr>
          <w:ilvl w:val="0"/>
          <w:numId w:val="1006"/>
        </w:numPr>
        <w:pStyle w:val="Compact"/>
      </w:pPr>
      <w:r>
        <w:rPr>
          <w:bCs/>
          <w:b/>
        </w:rPr>
        <w:t xml:space="preserve">Global Leadership:</w:t>
      </w:r>
      <w:r>
        <w:t xml:space="preserve"> </w:t>
      </w:r>
      <w:r>
        <w:t xml:space="preserve">Positioning Singapore as a model for hub economies worldwide, with our framework adaptable to Rotterdam and Houston.</w:t>
      </w:r>
    </w:p>
    <w:p>
      <w:pPr>
        <w:pStyle w:val="FirstParagraph"/>
      </w:pPr>
      <w:r>
        <w:t xml:space="preserve">For Singapore specifically, this work transcends academic contribution. It directly supports the National Research Foundation's "Energy Story" initiative and aligns with the 2023 Carbon Tax Review that mandates emissions reduction across all economic sectors. The proposed digital twin system will provide Singaporean policymakers with unprecedented visibility into real-time energy flows—critical for meeting ASEAN-wide climate commitments.</w:t>
      </w:r>
    </w:p>
    <w:bookmarkEnd w:id="27"/>
    <w:bookmarkStart w:id="28" w:name="vii.-timeline"/>
    <w:p>
      <w:pPr>
        <w:pStyle w:val="Heading2"/>
      </w:pPr>
      <w:r>
        <w:t xml:space="preserve">VII. Timeline</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Literature Review &amp; Stakeholder Mapping</w:t>
      </w:r>
    </w:p>
    <w:p>
      <w:pPr>
        <w:pStyle w:val="BodyText"/>
      </w:pPr>
      <w:r>
        <w:t xml:space="preserve">Month 1-4</w:t>
      </w:r>
    </w:p>
    <w:p>
      <w:pPr>
        <w:pStyle w:val="BodyText"/>
      </w:pPr>
      <w:r>
        <w:t xml:space="preserve">Singapore energy ecosystem report; Industry advisory panel established</w:t>
      </w:r>
    </w:p>
    <w:p>
      <w:pPr>
        <w:pStyle w:val="BodyText"/>
      </w:pPr>
      <w:r>
        <w:t xml:space="preserve">Digital Twin Development &amp; CCUS Modeling</w:t>
      </w:r>
    </w:p>
    <w:p>
      <w:pPr>
        <w:pStyle w:val="BodyText"/>
      </w:pPr>
      <w:r>
        <w:t xml:space="preserve">Month 5-10</w:t>
      </w:r>
    </w:p>
    <w:p>
      <w:pPr>
        <w:pStyle w:val="BodyText"/>
      </w:pPr>
      <w:r>
        <w:t xml:space="preserve">&lt;</w:t>
      </w:r>
    </w:p>
    <w:p>
      <w:pPr>
        <w:pStyle w:val="BodyText"/>
      </w:pPr>
      <w:r>
        <w:t xml:space="preserve">Validated digital twin prototype; Technical blueprint for Singapore refineries</w:t>
      </w:r>
    </w:p>
    <w:p>
      <w:pPr>
        <w:pStyle w:val="BodyText"/>
      </w:pPr>
      <w:r>
        <w:t xml:space="preserve">Talent Curriculum Design &amp; Policy Drafting</w:t>
      </w:r>
    </w:p>
    <w:p>
      <w:pPr>
        <w:pStyle w:val="BodyText"/>
      </w:pPr>
      <w:r>
        <w:t xml:space="preserve">Month 11-14</w:t>
      </w:r>
    </w:p>
    <w:p>
      <w:pPr>
        <w:pStyle w:val="BodyText"/>
      </w:pPr>
      <w:r>
        <w:t xml:space="preserve">Sustainable Petroleum Engineering syllabus (NUS/SIT); EMA policy brief</w:t>
      </w:r>
    </w:p>
    <w:p>
      <w:pPr>
        <w:pStyle w:val="BodyText"/>
      </w:pPr>
      <w:r>
        <w:t xml:space="preserve">Final Integration &amp; Thesis Submission</w:t>
      </w:r>
    </w:p>
    <w:p>
      <w:pPr>
        <w:pStyle w:val="BodyText"/>
      </w:pPr>
      <w:r>
        <w:t xml:space="preserve">Month 15-18</w:t>
      </w:r>
    </w:p>
    <w:p>
      <w:pPr>
        <w:pStyle w:val="BodyText"/>
      </w:pPr>
      <w:r>
        <w:t xml:space="preserve">"Singapore Energy Transition Framework" document; Industry adoption roadmap</w:t>
      </w:r>
    </w:p>
    <w:bookmarkEnd w:id="28"/>
    <w:bookmarkStart w:id="29" w:name="viii.-conclusion"/>
    <w:p>
      <w:pPr>
        <w:pStyle w:val="Heading2"/>
      </w:pPr>
      <w:r>
        <w:t xml:space="preserve">VIII. Conclusion</w:t>
      </w:r>
    </w:p>
    <w:p>
      <w:pPr>
        <w:pStyle w:val="FirstParagraph"/>
      </w:pPr>
      <w:r>
        <w:t xml:space="preserve">This</w:t>
      </w:r>
      <w:r>
        <w:t xml:space="preserve"> </w:t>
      </w:r>
      <w:r>
        <w:rPr>
          <w:iCs/>
          <w:i/>
        </w:rPr>
        <w:t xml:space="preserve">Thesis Proposal</w:t>
      </w:r>
      <w:r>
        <w:t xml:space="preserve"> </w:t>
      </w:r>
      <w:r>
        <w:t xml:space="preserve">establishes a vital research pathway where the expertise of the</w:t>
      </w:r>
      <w:r>
        <w:t xml:space="preserve"> </w:t>
      </w:r>
      <w:r>
        <w:rPr>
          <w:iCs/>
          <w:i/>
        </w:rPr>
        <w:t xml:space="preserve">Petroleum Engineer</w:t>
      </w:r>
      <w:r>
        <w:t xml:space="preserve"> </w:t>
      </w:r>
      <w:r>
        <w:t xml:space="preserve">becomes indispensable to Singapore's energy sovereignty. By anchoring our methodology in Singapore's unique position as a global energy hub with zero domestic production, we avoid generic solutions and deliver actionable strategies for local implementation. The proposed framework does not merely seek to reduce emissions—it reimagines how petroleum engineering serves national interests in an era of climate urgency.</w:t>
      </w:r>
    </w:p>
    <w:p>
      <w:pPr>
        <w:pStyle w:val="BodyText"/>
      </w:pPr>
      <w:r>
        <w:t xml:space="preserve">As Singapore navigates its journey toward net-zero while maintaining economic vitality, this research will provide the technical foundation for the next generation of</w:t>
      </w:r>
      <w:r>
        <w:t xml:space="preserve"> </w:t>
      </w:r>
      <w:r>
        <w:rPr>
          <w:iCs/>
          <w:i/>
        </w:rPr>
        <w:t xml:space="preserve">Petroleum Engineer</w:t>
      </w:r>
      <w:r>
        <w:t xml:space="preserve"> </w:t>
      </w:r>
      <w:r>
        <w:t xml:space="preserve">who operates at the intersection of energy security and sustainability. The outcomes will directly empower Singapore to lead in a global transition where fossil fuels remain critical—yet are managed with unprecedented environmental responsibility. This is not merely academic; it is strategic imperatives for Singapore's future as a resilient, sustainable energy leader in Southeast Asia.</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Energy Solutions through Petroleum Engineering in Singapore</dc:title>
  <dc:creator/>
  <dc:language>en</dc:language>
  <cp:keywords/>
  <dcterms:created xsi:type="dcterms:W3CDTF">2026-07-22T23:09:40Z</dcterms:created>
  <dcterms:modified xsi:type="dcterms:W3CDTF">2026-07-22T23:09:40Z</dcterms:modified>
</cp:coreProperties>
</file>

<file path=docProps/custom.xml><?xml version="1.0" encoding="utf-8"?>
<Properties xmlns="http://schemas.openxmlformats.org/officeDocument/2006/custom-properties" xmlns:vt="http://schemas.openxmlformats.org/officeDocument/2006/docPropsVTypes"/>
</file>