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South</w:t>
      </w:r>
      <w:r>
        <w:t xml:space="preserve"> </w:t>
      </w:r>
      <w:r>
        <w:t xml:space="preserve">Korea</w:t>
      </w:r>
      <w:r>
        <w:t xml:space="preserve"> </w:t>
      </w:r>
      <w:r>
        <w:t xml:space="preserve">Seoul</w:t>
      </w:r>
    </w:p>
    <w:bookmarkStart w:id="29" w:name="Xc298466ba04d5a3056633abbb0360911f7b2e41"/>
    <w:p>
      <w:pPr>
        <w:pStyle w:val="Heading1"/>
      </w:pPr>
      <w:r>
        <w:t xml:space="preserve">Thesis Proposal: Integrating Modern Petroleum Engineering Practices for Sustainable Energy Solutions in South Korea Seoul</w:t>
      </w:r>
    </w:p>
    <w:bookmarkStart w:id="20" w:name="introduction"/>
    <w:p>
      <w:pPr>
        <w:pStyle w:val="Heading2"/>
      </w:pPr>
      <w:r>
        <w:t xml:space="preserve">1. Introduction</w:t>
      </w:r>
    </w:p>
    <w:p>
      <w:pPr>
        <w:pStyle w:val="FirstParagraph"/>
      </w:pPr>
      <w:r>
        <w:t xml:space="preserve">South Korea, a global technological leader with one of the world's most densely populated urban centers in Seoul, faces critical energy security challenges despite its advanced industrial economy. As a nation importing over 90% of its petroleum needs, South Korea must urgently address vulnerabilities in its energy infrastructure while balancing environmental commitments and economic growth. This Thesis Proposal outlines a research initiative for an aspiring Petroleum Engineer to develop innovative solutions tailored specifically to Seoul's unique urban energy demands. The study will examine how modern petroleum engineering principles can be adapted to enhance energy efficiency, reduce carbon footprints, and strengthen South Korea's resilience against global oil market volatility—all within the constrained geographical and regulatory context of Seoul.</w:t>
      </w:r>
    </w:p>
    <w:bookmarkEnd w:id="20"/>
    <w:bookmarkStart w:id="21" w:name="problem-statement"/>
    <w:p>
      <w:pPr>
        <w:pStyle w:val="Heading2"/>
      </w:pPr>
      <w:r>
        <w:t xml:space="preserve">2. Problem Statement</w:t>
      </w:r>
    </w:p>
    <w:p>
      <w:pPr>
        <w:pStyle w:val="FirstParagraph"/>
      </w:pPr>
      <w:r>
        <w:t xml:space="preserve">Seoul, home to 10 million residents in a compact 605 km² area, exemplifies the tension between energy-intensive urban development and sustainability goals. Current petroleum-based energy systems—primarily reliant on imported crude oil for transportation and industrial processes—contribute significantly to air pollution (notably PM2.5 levels exceeding WHO guidelines) and carbon emissions (South Korea remains one of the world's largest per-capita emitters). Traditional Petroleum Engineer approaches, developed for offshore fields or remote refineries, lack applicability to Seoul's high-density environment where space constraints, strict environmental regulations (e.g., Seoul Metropolitan Government’s Green Growth Strategy), and complex infrastructure networks require novel engineering solutions. This research directly addresses the critical gap between conventional petroleum engineering practices and the urgent needs of South Korea’s capital city.</w:t>
      </w:r>
    </w:p>
    <w:bookmarkEnd w:id="21"/>
    <w:bookmarkStart w:id="22" w:name="literature-review"/>
    <w:p>
      <w:pPr>
        <w:pStyle w:val="Heading2"/>
      </w:pPr>
      <w:r>
        <w:t xml:space="preserve">3. Literature Review</w:t>
      </w:r>
    </w:p>
    <w:p>
      <w:pPr>
        <w:pStyle w:val="FirstParagraph"/>
      </w:pPr>
      <w:r>
        <w:t xml:space="preserve">Existing scholarship focuses on offshore exploration (e.g., Koo et al., 2019) or national energy policies (Lee, 2021), but neglects urban-scale petroleum engineering applications in megacities like Seoul. Studies by the Korea Institute of Energy Technology (KIET, 2022) acknowledge Seoul's transport sector as the largest oil consumer (43% of national total), yet propose only incremental efficiency measures without integrating petroleum engineering fundamentals. Meanwhile, global research on urban energy systems (e.g., Geng et al., 2020) emphasizes renewable transitions but overlooks the transitional role of optimized petroleum use. This proposal bridges this gap by positioning the Petroleum Engineer as a key catalyst in Seoul’s decarbonization journey through localized technological adaptations.</w:t>
      </w:r>
    </w:p>
    <w:bookmarkEnd w:id="22"/>
    <w:bookmarkStart w:id="23" w:name="research-objectives"/>
    <w:p>
      <w:pPr>
        <w:pStyle w:val="Heading2"/>
      </w:pPr>
      <w:r>
        <w:t xml:space="preserve">4. Research Objectives</w:t>
      </w:r>
    </w:p>
    <w:p>
      <w:pPr>
        <w:numPr>
          <w:ilvl w:val="0"/>
          <w:numId w:val="1001"/>
        </w:numPr>
        <w:pStyle w:val="Compact"/>
      </w:pPr>
      <w:r>
        <w:t xml:space="preserve">Develop a spatially explicit model mapping petroleum consumption hotspots across Seoul's transportation and industrial zones using GIS and IoT sensor data.</w:t>
      </w:r>
    </w:p>
    <w:p>
      <w:pPr>
        <w:numPr>
          <w:ilvl w:val="0"/>
          <w:numId w:val="1001"/>
        </w:numPr>
        <w:pStyle w:val="Compact"/>
      </w:pPr>
      <w:r>
        <w:t xml:space="preserve">Design retrofitting protocols for existing fuel distribution infrastructure (e.g., gasoline stations, refineries) to incorporate carbon capture and renewable blending technologies.</w:t>
      </w:r>
    </w:p>
    <w:p>
      <w:pPr>
        <w:numPr>
          <w:ilvl w:val="0"/>
          <w:numId w:val="1001"/>
        </w:numPr>
        <w:pStyle w:val="Compact"/>
      </w:pPr>
      <w:r>
        <w:t xml:space="preserve">Evaluate the economic viability of "micro-refinery" concepts—small-scale petroleum processing units integrated into urban industrial parks—to reduce transport emissions and enhance supply chain resilience.</w:t>
      </w:r>
    </w:p>
    <w:p>
      <w:pPr>
        <w:numPr>
          <w:ilvl w:val="0"/>
          <w:numId w:val="1001"/>
        </w:numPr>
        <w:pStyle w:val="Compact"/>
      </w:pPr>
      <w:r>
        <w:t xml:space="preserve">Propose policy recommendations for South Korea's Ministry of Trade, Industry and Energy, aligning with Seoul’s 2050 Carbon Neutral Strategy.</w:t>
      </w:r>
    </w:p>
    <w:bookmarkEnd w:id="23"/>
    <w:bookmarkStart w:id="24" w:name="methodology"/>
    <w:p>
      <w:pPr>
        <w:pStyle w:val="Heading2"/>
      </w:pPr>
      <w:r>
        <w:t xml:space="preserve">5. Methodology</w:t>
      </w:r>
    </w:p>
    <w:p>
      <w:pPr>
        <w:pStyle w:val="FirstParagraph"/>
      </w:pPr>
      <w:r>
        <w:t xml:space="preserve">This interdisciplinary research employs a mixed-methods approach grounded in petroleum engineering rigor:</w:t>
      </w:r>
    </w:p>
    <w:p>
      <w:pPr>
        <w:numPr>
          <w:ilvl w:val="0"/>
          <w:numId w:val="1002"/>
        </w:numPr>
        <w:pStyle w:val="Compact"/>
      </w:pPr>
      <w:r>
        <w:rPr>
          <w:bCs/>
          <w:b/>
        </w:rPr>
        <w:t xml:space="preserve">Data Collection:</w:t>
      </w:r>
      <w:r>
        <w:t xml:space="preserve"> </w:t>
      </w:r>
      <w:r>
        <w:t xml:space="preserve">Partner with Seoul Metropolitan Government’s Energy Efficiency Office to access real-time fuel consumption datasets (2019–2023) and traffic flow analytics from Seoul Traffic Monitoring System.</w:t>
      </w:r>
    </w:p>
    <w:p>
      <w:pPr>
        <w:numPr>
          <w:ilvl w:val="0"/>
          <w:numId w:val="1002"/>
        </w:numPr>
        <w:pStyle w:val="Compact"/>
      </w:pPr>
      <w:r>
        <w:rPr>
          <w:bCs/>
          <w:b/>
        </w:rPr>
        <w:t xml:space="preserve">Engineering Modeling:</w:t>
      </w:r>
      <w:r>
        <w:t xml:space="preserve"> </w:t>
      </w:r>
      <w:r>
        <w:t xml:space="preserve">Utilize PETRO-SIM software to simulate optimized fuel blending scenarios (e.g., 15% bioethanol in gasoline) for Seoul’s fleet, assessing impacts on engine efficiency and emissions reduction.</w:t>
      </w:r>
    </w:p>
    <w:p>
      <w:pPr>
        <w:numPr>
          <w:ilvl w:val="0"/>
          <w:numId w:val="1002"/>
        </w:numPr>
        <w:pStyle w:val="Compact"/>
      </w:pPr>
      <w:r>
        <w:rPr>
          <w:bCs/>
          <w:b/>
        </w:rPr>
        <w:t xml:space="preserve">Stakeholder Analysis:</w:t>
      </w:r>
      <w:r>
        <w:t xml:space="preserve"> </w:t>
      </w:r>
      <w:r>
        <w:t xml:space="preserve">Conduct structured interviews with 15+ industry experts at SK Innovation, S-Oil Corporation, and Seoul National University’s Energy Engineering Department to validate technical feasibility.</w:t>
      </w:r>
    </w:p>
    <w:p>
      <w:pPr>
        <w:numPr>
          <w:ilvl w:val="0"/>
          <w:numId w:val="1002"/>
        </w:numPr>
        <w:pStyle w:val="Compact"/>
      </w:pPr>
      <w:r>
        <w:rPr>
          <w:bCs/>
          <w:b/>
        </w:rPr>
        <w:t xml:space="preserve">Sustainability Metrics:</w:t>
      </w:r>
      <w:r>
        <w:t xml:space="preserve"> </w:t>
      </w:r>
      <w:r>
        <w:t xml:space="preserve">Apply Life Cycle Assessment (LCA) methodology to quantify carbon savings and resource efficiency against International Energy Agency (IEA) benchmarks.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South Korea Seoul:</w:t>
      </w:r>
    </w:p>
    <w:p>
      <w:pPr>
        <w:numPr>
          <w:ilvl w:val="0"/>
          <w:numId w:val="1003"/>
        </w:numPr>
        <w:pStyle w:val="Compact"/>
      </w:pPr>
      <w:r>
        <w:t xml:space="preserve">A first-of-its-kind urban petroleum engineering framework applicable to Seoul’s 10,000+ km² energy infrastructure network, potentially reducing transport emissions by 18% within five years.</w:t>
      </w:r>
    </w:p>
    <w:p>
      <w:pPr>
        <w:numPr>
          <w:ilvl w:val="0"/>
          <w:numId w:val="1003"/>
        </w:numPr>
        <w:pStyle w:val="Compact"/>
      </w:pPr>
      <w:r>
        <w:t xml:space="preserve">Technical blueprints for "smart fuel hubs" that integrate renewable fuel production (e.g., biofuels from municipal waste) with conventional supply chains—a model scalable to other Asian megacities like Tokyo or Singapore.</w:t>
      </w:r>
    </w:p>
    <w:p>
      <w:pPr>
        <w:numPr>
          <w:ilvl w:val="0"/>
          <w:numId w:val="1003"/>
        </w:numPr>
        <w:pStyle w:val="Compact"/>
      </w:pPr>
      <w:r>
        <w:t xml:space="preserve">Policy documents advocating for South Korea’s regulatory shift toward "petroleum engineering-centric urban planning," directly supporting the nation’s 2030 Net-Zero target and Seoul’s Global Compact on Urban Sustainability.</w:t>
      </w:r>
    </w:p>
    <w:p>
      <w:pPr>
        <w:pStyle w:val="FirstParagraph"/>
      </w:pPr>
      <w:r>
        <w:t xml:space="preserve">The significance extends beyond academia: As a Petroleum Engineer, this research positions South Korea to lead in urban energy innovation while reducing its oil import bill (currently $78 billion annually). Crucially, it redefines the Petroleum Engineer’s role—from extractive industry technician to sustainable infrastructure architect—aligning with Seoul’s vision of becoming a "Green Tech Capital" by 2035.</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Acquisition</w:t>
      </w:r>
    </w:p>
    <w:p>
      <w:pPr>
        <w:pStyle w:val="BodyText"/>
      </w:pPr>
      <w:r>
        <w:t xml:space="preserve">Months 1-4</w:t>
      </w:r>
    </w:p>
    <w:p>
      <w:pPr>
        <w:pStyle w:val="BodyText"/>
      </w:pPr>
      <w:r>
        <w:t xml:space="preserve">Comprehensive urban energy map; Stakeholder contact list</w:t>
      </w:r>
    </w:p>
    <w:p>
      <w:pPr>
        <w:pStyle w:val="BodyText"/>
      </w:pPr>
      <w:r>
        <w:t xml:space="preserve">Model Development &amp; Simulation</w:t>
      </w:r>
    </w:p>
    <w:p>
      <w:pPr>
        <w:pStyle w:val="BodyText"/>
      </w:pPr>
      <w:r>
        <w:t xml:space="preserve">Months 5-8</w:t>
      </w:r>
    </w:p>
    <w:p>
      <w:pPr>
        <w:pStyle w:val="BodyText"/>
      </w:pPr>
      <w:r>
        <w:t xml:space="preserve">Technical Report: Petroleum Consumption Optimization Model for Seoul</w:t>
      </w:r>
    </w:p>
    <w:p>
      <w:pPr>
        <w:pStyle w:val="BodyText"/>
      </w:pPr>
      <w:r>
        <w:t xml:space="preserve">Pilot Testing &amp; Policy Drafting</w:t>
      </w:r>
    </w:p>
    <w:p>
      <w:pPr>
        <w:pStyle w:val="BodyText"/>
      </w:pPr>
      <w:r>
        <w:t xml:space="preserve">Months 9-12</w:t>
      </w:r>
    </w:p>
    <w:p>
      <w:pPr>
        <w:pStyle w:val="BodyText"/>
      </w:pPr>
      <w:r>
        <w:t xml:space="preserve">Stakeholder validation report; Draft policy brief for KIET</w:t>
      </w:r>
    </w:p>
    <w:p>
      <w:pPr>
        <w:pStyle w:val="BodyText"/>
      </w:pPr>
      <w:r>
        <w:t xml:space="preserve">Thesis Finalization &amp; Dissemination</w:t>
      </w:r>
    </w:p>
    <w:p>
      <w:pPr>
        <w:pStyle w:val="BodyText"/>
      </w:pPr>
      <w:r>
        <w:t xml:space="preserve">Months 13-16</w:t>
      </w:r>
    </w:p>
    <w:p>
      <w:pPr>
        <w:pStyle w:val="BodyText"/>
      </w:pPr>
      <w:r>
        <w:t xml:space="preserve">Complete Thesis Document + Seoul Metropolitan Energy Conference Presentation</w:t>
      </w:r>
    </w:p>
    <w:bookmarkEnd w:id="26"/>
    <w:bookmarkStart w:id="27" w:name="conclusion"/>
    <w:p>
      <w:pPr>
        <w:pStyle w:val="Heading2"/>
      </w:pPr>
      <w:r>
        <w:t xml:space="preserve">8. Conclusion</w:t>
      </w:r>
    </w:p>
    <w:p>
      <w:pPr>
        <w:pStyle w:val="FirstParagraph"/>
      </w:pPr>
      <w:r>
        <w:t xml:space="preserve">This Thesis Proposal establishes a critical pathway for the next-generation Petroleum Engineer to transform South Korea Seoul’s energy landscape. By merging petroleum engineering expertise with urban sustainability imperatives, the research directly addresses South Korea’s strategic need for energy independence while advancing global best practices in city-scale resource management. The proposed model transcends traditional engineering boundaries—it positions the Petroleum Engineer as a pivotal actor in Seoul’s transition from oil dependency to intelligent, localized energy systems. With South Korea committed to phasing out fossil fuels by 2050, this work will provide actionable solutions for the immediate decade of urban infrastructure renewal. For an aspiring Petroleum Engineer in Seoul, this thesis represents not just academic achievement but a tangible contribution to national resilience and global climate leadership.</w:t>
      </w:r>
    </w:p>
    <w:bookmarkEnd w:id="27"/>
    <w:bookmarkStart w:id="28" w:name="references"/>
    <w:p>
      <w:pPr>
        <w:pStyle w:val="Heading2"/>
      </w:pPr>
      <w:r>
        <w:t xml:space="preserve">9. References</w:t>
      </w:r>
    </w:p>
    <w:p>
      <w:pPr>
        <w:numPr>
          <w:ilvl w:val="0"/>
          <w:numId w:val="1004"/>
        </w:numPr>
        <w:pStyle w:val="Compact"/>
      </w:pPr>
      <w:r>
        <w:t xml:space="preserve">Korea Institute of Energy Technology (KIET). (2022). *Urban Energy Consumption Patterns in Seoul*. Seoul: KIET Press.</w:t>
      </w:r>
    </w:p>
    <w:p>
      <w:pPr>
        <w:numPr>
          <w:ilvl w:val="0"/>
          <w:numId w:val="1004"/>
        </w:numPr>
        <w:pStyle w:val="Compact"/>
      </w:pPr>
      <w:r>
        <w:t xml:space="preserve">Lee, J.H. (2021). "South Korea’s Energy Transition Policy: Challenges and Opportunities." *Energy Policy*, 154, 112367.</w:t>
      </w:r>
    </w:p>
    <w:p>
      <w:pPr>
        <w:numPr>
          <w:ilvl w:val="0"/>
          <w:numId w:val="1004"/>
        </w:numPr>
        <w:pStyle w:val="Compact"/>
      </w:pPr>
      <w:r>
        <w:t xml:space="preserve">Geng, X., et al. (2020). "Urban Energy Systems: A Review of Modeling Approaches." *Renewable and Sustainable Energy Reviews*, 134, 110389.</w:t>
      </w:r>
    </w:p>
    <w:p>
      <w:pPr>
        <w:numPr>
          <w:ilvl w:val="0"/>
          <w:numId w:val="1004"/>
        </w:numPr>
        <w:pStyle w:val="Compact"/>
      </w:pPr>
      <w:r>
        <w:t xml:space="preserve">Seoul Metropolitan Government. (2023). *Seoul Carbon Neutral Strategy 2050*. Seoul City Hall Publications.</w:t>
      </w:r>
    </w:p>
    <w:p>
      <w:pPr>
        <w:numPr>
          <w:ilvl w:val="0"/>
          <w:numId w:val="1004"/>
        </w:numPr>
        <w:pStyle w:val="Compact"/>
      </w:pPr>
      <w:r>
        <w:t xml:space="preserve">Koo, S., et al. (2019). "Offshore Oil Development in the East Sea: Technical and Economic Analysis." *Journal of Petroleum Science and Engineering*, 176, 645-658.</w:t>
      </w:r>
    </w:p>
    <w:p>
      <w:pPr>
        <w:pStyle w:val="FirstParagraph"/>
      </w:pPr>
      <w:r>
        <w:rPr>
          <w:bCs/>
          <w:b/>
        </w:rPr>
        <w:t xml:space="preserve">Word Count:</w:t>
      </w:r>
      <w:r>
        <w:t xml:space="preserve"> </w:t>
      </w:r>
      <w:r>
        <w:t xml:space="preserve">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Urban South Korea Seoul</dc:title>
  <dc:creator/>
  <dc:language>en</dc:language>
  <cp:keywords/>
  <dcterms:created xsi:type="dcterms:W3CDTF">2025-12-11T11:34:40Z</dcterms:created>
  <dcterms:modified xsi:type="dcterms:W3CDTF">2025-12-11T11:34:40Z</dcterms:modified>
</cp:coreProperties>
</file>

<file path=docProps/custom.xml><?xml version="1.0" encoding="utf-8"?>
<Properties xmlns="http://schemas.openxmlformats.org/officeDocument/2006/custom-properties" xmlns:vt="http://schemas.openxmlformats.org/officeDocument/2006/docPropsVTypes"/>
</file>