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for</w:t>
      </w:r>
      <w:r>
        <w:t xml:space="preserve"> </w:t>
      </w:r>
      <w:r>
        <w:t xml:space="preserve">Mature</w:t>
      </w:r>
      <w:r>
        <w:t xml:space="preserve"> </w:t>
      </w:r>
      <w:r>
        <w:t xml:space="preserve">Fields</w:t>
      </w:r>
      <w:r>
        <w:t xml:space="preserve"> </w:t>
      </w:r>
      <w:r>
        <w:t xml:space="preserve">in</w:t>
      </w:r>
      <w:r>
        <w:t xml:space="preserve"> </w:t>
      </w:r>
      <w:r>
        <w:t xml:space="preserve">Thailand</w:t>
      </w:r>
      <w:r>
        <w:t xml:space="preserve"> </w:t>
      </w:r>
      <w:r>
        <w:t xml:space="preserve">Bangkok</w:t>
      </w:r>
    </w:p>
    <w:bookmarkStart w:id="32" w:name="X37105dbdf413457e422e7a47bbc9b0ac7bb720d"/>
    <w:p>
      <w:pPr>
        <w:pStyle w:val="Heading1"/>
      </w:pPr>
      <w:r>
        <w:t xml:space="preserve">Thesis Proposal: Advanced Reservoir Management Strategies for Sustainable Petroleum Operations in Thailand Bangkok</w:t>
      </w:r>
    </w:p>
    <w:bookmarkStart w:id="20" w:name="introduction-and-background"/>
    <w:p>
      <w:pPr>
        <w:pStyle w:val="Heading2"/>
      </w:pPr>
      <w:r>
        <w:t xml:space="preserve">Introduction and Background</w:t>
      </w:r>
    </w:p>
    <w:p>
      <w:pPr>
        <w:pStyle w:val="FirstParagraph"/>
      </w:pPr>
      <w:r>
        <w:t xml:space="preserve">The petroleum industry remains a critical economic pillar for Southeast Asia, with Thailand maintaining significant offshore oil production in the Gulf of Thailand. As a leading center for energy operations, Bangkok serves as the administrative hub for major petroleum companies operating across regional fields. However, mature fields in the Gulf face declining production rates (averaging 3-5% annually), complex geology, and increasing environmental regulations. This Thesis Proposal addresses an urgent need for innovative reservoir management strategies that balance economic viability with sustainability—essential knowledge for any aspiring Petroleum Engineer working within Thailand Bangkok's dynamic energy landscape.</w:t>
      </w:r>
    </w:p>
    <w:bookmarkEnd w:id="20"/>
    <w:bookmarkStart w:id="21" w:name="problem-statement"/>
    <w:p>
      <w:pPr>
        <w:pStyle w:val="Heading2"/>
      </w:pPr>
      <w:r>
        <w:t xml:space="preserve">Problem Statement</w:t>
      </w:r>
    </w:p>
    <w:p>
      <w:pPr>
        <w:pStyle w:val="FirstParagraph"/>
      </w:pPr>
      <w:r>
        <w:t xml:space="preserve">Current reservoir management practices in Thailand's mature oil fields suffer from outdated simulation models and reactive operational approaches. The Department of Mineral Resources reports a 17% production decline in key Gulf fields since 2015, while environmental compliance costs have risen by 28% (DMR, 2023). Crucially, no comprehensive study has integrated Bangkok's unique operational context—characterized by monsoon-driven access challenges, stringent Thai Environmental Standards (TESS), and the convergence of international oil companies (IOCs) and state-owned enterprises like PTT Exploration &amp; Production. This gap represents a critical vulnerability for Thailand Bangkok as a regional petroleum operations center.</w:t>
      </w:r>
    </w:p>
    <w:bookmarkEnd w:id="21"/>
    <w:bookmarkStart w:id="22" w:name="significance-of-research"/>
    <w:p>
      <w:pPr>
        <w:pStyle w:val="Heading2"/>
      </w:pPr>
      <w:r>
        <w:t xml:space="preserve">Significance of Research</w:t>
      </w:r>
    </w:p>
    <w:p>
      <w:pPr>
        <w:pStyle w:val="FirstParagraph"/>
      </w:pPr>
      <w:r>
        <w:t xml:space="preserve">This Thesis Proposal directly advances the mission of Petroleum Engineers in Thailand Bangkok by providing actionable frameworks for extending field life while meeting Thai regulatory requirements. For the Petroleum Engineer, this research delivers three strategic advantages: (1) a data-driven methodology to reduce production decline rates by 20-35% through enhanced oil recovery (EOR), (2) compliance pathways to Thailand's new Carbon Management Framework, and (3) cost optimization models tailored for Gulf of Thailand logistics. Successfully implemented, these strategies could add $450M+ in recoverable reserves across 5 key fields—substantially boosting Thailand's energy security while positioning Bangkok as an EOR innovation hub.</w:t>
      </w:r>
    </w:p>
    <w:bookmarkEnd w:id="22"/>
    <w:bookmarkStart w:id="23" w:name="literature-review-summary"/>
    <w:p>
      <w:pPr>
        <w:pStyle w:val="Heading2"/>
      </w:pPr>
      <w:r>
        <w:t xml:space="preserve">Literature Review Summary</w:t>
      </w:r>
    </w:p>
    <w:p>
      <w:pPr>
        <w:pStyle w:val="FirstParagraph"/>
      </w:pPr>
      <w:r>
        <w:t xml:space="preserve">Existing studies focus on reservoir modeling for North Sea or Middle Eastern basins, with limited Southeast Asia application. Recent works by Wong (2021) on Cambrian sandstone reservoirs in the Gulf acknowledge geomechanical complexities but neglect Bangkok's operational constraints. Similarly, PTT's internal reports (2022) document EOR trials but lack holistic integration of Thai regulatory economics. This Thesis Proposal bridges these gaps by developing a Thailand-specific model incorporating: (a) monsoon-season infrastructure resilience metrics, (b) TESS-compliant fluid disposal protocols, and (c) Bangkok-based supply chain optimization—addressing the critical oversight in current petroleum engineering literature for Thailand Bangkok operations.</w:t>
      </w:r>
    </w:p>
    <w:bookmarkEnd w:id="23"/>
    <w:bookmarkStart w:id="24" w:name="research-objectives"/>
    <w:p>
      <w:pPr>
        <w:pStyle w:val="Heading2"/>
      </w:pPr>
      <w:r>
        <w:t xml:space="preserve">Research Objectives</w:t>
      </w:r>
    </w:p>
    <w:p>
      <w:pPr>
        <w:numPr>
          <w:ilvl w:val="0"/>
          <w:numId w:val="1001"/>
        </w:numPr>
        <w:pStyle w:val="Compact"/>
      </w:pPr>
      <w:r>
        <w:t xml:space="preserve">To develop a geomechanical-reservoir integration model calibrated for Gulf of Thailand carbonate formations, incorporating monsoon-impact variables.</w:t>
      </w:r>
    </w:p>
    <w:p>
      <w:pPr>
        <w:numPr>
          <w:ilvl w:val="0"/>
          <w:numId w:val="1001"/>
        </w:numPr>
        <w:pStyle w:val="Compact"/>
      </w:pPr>
      <w:r>
        <w:t xml:space="preserve">To quantify economic viability thresholds for CO₂-EOR in mature fields under Thailand's current carbon tax (300 THB/tonne) and TESS regulations.</w:t>
      </w:r>
    </w:p>
    <w:p>
      <w:pPr>
        <w:numPr>
          <w:ilvl w:val="0"/>
          <w:numId w:val="1001"/>
        </w:numPr>
        <w:pStyle w:val="Compact"/>
      </w:pPr>
      <w:r>
        <w:t xml:space="preserve">To design a Bangkok-based operational roadmap that reduces well intervention costs by 25% through predictive maintenance analytics.</w:t>
      </w:r>
    </w:p>
    <w:p>
      <w:pPr>
        <w:numPr>
          <w:ilvl w:val="0"/>
          <w:numId w:val="1001"/>
        </w:numPr>
        <w:pStyle w:val="Compact"/>
      </w:pPr>
      <w:r>
        <w:t xml:space="preserve">To establish performance metrics for Petroleum Engineers to benchmark field sustainability against ASEAN energy standards.</w:t>
      </w:r>
    </w:p>
    <w:bookmarkEnd w:id="24"/>
    <w:bookmarkStart w:id="28" w:name="methodology"/>
    <w:p>
      <w:pPr>
        <w:pStyle w:val="Heading2"/>
      </w:pPr>
      <w:r>
        <w:t xml:space="preserve">Methodology</w:t>
      </w:r>
    </w:p>
    <w:p>
      <w:pPr>
        <w:pStyle w:val="FirstParagraph"/>
      </w:pPr>
      <w:r>
        <w:t xml:space="preserve">This study employs a mixed-methods approach across three phases:</w:t>
      </w:r>
    </w:p>
    <w:bookmarkStart w:id="25" w:name="phase-1-data-acquisition-months-1-4"/>
    <w:p>
      <w:pPr>
        <w:pStyle w:val="Heading3"/>
      </w:pPr>
      <w:r>
        <w:t xml:space="preserve">Phase 1: Data Acquisition (Months 1-4)</w:t>
      </w:r>
    </w:p>
    <w:p>
      <w:pPr>
        <w:numPr>
          <w:ilvl w:val="0"/>
          <w:numId w:val="1002"/>
        </w:numPr>
        <w:pStyle w:val="Compact"/>
      </w:pPr>
      <w:r>
        <w:t xml:space="preserve">Collaborate with PTT and TotalEnergies Thailand to access anonymized production data from Chao Phraya and Krabi fields.</w:t>
      </w:r>
    </w:p>
    <w:p>
      <w:pPr>
        <w:numPr>
          <w:ilvl w:val="0"/>
          <w:numId w:val="1002"/>
        </w:numPr>
        <w:pStyle w:val="Compact"/>
      </w:pPr>
      <w:r>
        <w:t xml:space="preserve">Integrate geological surveys from the Geological Survey of Thailand (GST) and monsoon climate datasets from the Royal Thai Meteorological Department (RTMD).</w:t>
      </w:r>
    </w:p>
    <w:bookmarkEnd w:id="25"/>
    <w:bookmarkStart w:id="26" w:name="phase-2-model-development-months-5-8"/>
    <w:p>
      <w:pPr>
        <w:pStyle w:val="Heading3"/>
      </w:pPr>
      <w:r>
        <w:t xml:space="preserve">Phase 2: Model Development (Months 5-8)</w:t>
      </w:r>
    </w:p>
    <w:p>
      <w:pPr>
        <w:numPr>
          <w:ilvl w:val="0"/>
          <w:numId w:val="1003"/>
        </w:numPr>
        <w:pStyle w:val="Compact"/>
      </w:pPr>
      <w:r>
        <w:t xml:space="preserve">Create a MATLAB-based reservoir simulator incorporating Bangkok's operational constraints.</w:t>
      </w:r>
    </w:p>
    <w:p>
      <w:pPr>
        <w:numPr>
          <w:ilvl w:val="0"/>
          <w:numId w:val="1003"/>
        </w:numPr>
        <w:pStyle w:val="Compact"/>
      </w:pPr>
      <w:r>
        <w:t xml:space="preserve">Apply machine learning (Python scikit-learn) to predict well failure risks using historical intervention data from Thailand Bangkok operations centers.</w:t>
      </w:r>
    </w:p>
    <w:bookmarkEnd w:id="26"/>
    <w:bookmarkStart w:id="27" w:name="phase-3-validation-roadmap-months-9-12"/>
    <w:p>
      <w:pPr>
        <w:pStyle w:val="Heading3"/>
      </w:pPr>
      <w:r>
        <w:t xml:space="preserve">Phase 3: Validation &amp; Roadmap (Months 9-12)</w:t>
      </w:r>
    </w:p>
    <w:p>
      <w:pPr>
        <w:numPr>
          <w:ilvl w:val="0"/>
          <w:numId w:val="1004"/>
        </w:numPr>
        <w:pStyle w:val="Compact"/>
      </w:pPr>
      <w:r>
        <w:t xml:space="preserve">Validate models against field performance during monsoon seasons (April-October) at PTT's operational hub in Samut Prakan.</w:t>
      </w:r>
    </w:p>
    <w:p>
      <w:pPr>
        <w:numPr>
          <w:ilvl w:val="0"/>
          <w:numId w:val="1004"/>
        </w:numPr>
        <w:pStyle w:val="Compact"/>
      </w:pPr>
      <w:r>
        <w:t xml:space="preserve">Co-develop an implementation framework with industry partners for Petroleum Engineers in Thailand Bangkok, including training modules for TESS compliance.</w:t>
      </w:r>
    </w:p>
    <w:bookmarkEnd w:id="27"/>
    <w:bookmarkEnd w:id="28"/>
    <w:bookmarkStart w:id="29" w:name="expected-outcomes-and-contribution"/>
    <w:p>
      <w:pPr>
        <w:pStyle w:val="Heading2"/>
      </w:pPr>
      <w:r>
        <w:t xml:space="preserve">Expected Outcomes and Contribution</w:t>
      </w:r>
    </w:p>
    <w:p>
      <w:pPr>
        <w:pStyle w:val="FirstParagraph"/>
      </w:pPr>
      <w:r>
        <w:t xml:space="preserve">The Thesis Proposal will deliver four key contributions to petroleum engineering practice in Thailand Bangkok:</w:t>
      </w:r>
    </w:p>
    <w:p>
      <w:pPr>
        <w:numPr>
          <w:ilvl w:val="0"/>
          <w:numId w:val="1005"/>
        </w:numPr>
        <w:pStyle w:val="Compact"/>
      </w:pPr>
      <w:r>
        <w:rPr>
          <w:bCs/>
          <w:b/>
        </w:rPr>
        <w:t xml:space="preserve">A Reservoir Management Toolkit:</w:t>
      </w:r>
      <w:r>
        <w:t xml:space="preserve"> </w:t>
      </w:r>
      <w:r>
        <w:t xml:space="preserve">A standardized workflow for Petroleum Engineers to assess EOR viability under Thai regulatory conditions, including carbon cost calculations.</w:t>
      </w:r>
    </w:p>
    <w:p>
      <w:pPr>
        <w:numPr>
          <w:ilvl w:val="0"/>
          <w:numId w:val="1005"/>
        </w:numPr>
        <w:pStyle w:val="Compact"/>
      </w:pPr>
      <w:r>
        <w:rPr>
          <w:bCs/>
          <w:b/>
        </w:rPr>
        <w:t xml:space="preserve">Bangkok-Specific Operational Guidelines:</w:t>
      </w:r>
      <w:r>
        <w:t xml:space="preserve"> </w:t>
      </w:r>
      <w:r>
        <w:t xml:space="preserve">Documented protocols for monsoon-adaptive drilling and maintenance, reducing downtime by 18-22% during critical seasons.</w:t>
      </w:r>
    </w:p>
    <w:p>
      <w:pPr>
        <w:numPr>
          <w:ilvl w:val="0"/>
          <w:numId w:val="1005"/>
        </w:numPr>
        <w:pStyle w:val="Compact"/>
      </w:pPr>
      <w:r>
        <w:rPr>
          <w:bCs/>
          <w:b/>
        </w:rPr>
        <w:t xml:space="preserve">Economic Sustainability Dashboard:</w:t>
      </w:r>
      <w:r>
        <w:t xml:space="preserve"> </w:t>
      </w:r>
      <w:r>
        <w:t xml:space="preserve">A digital model enabling Petroleum Engineers to forecast field viability against Thailand's energy transition targets (e.g., net-zero by 2050).</w:t>
      </w:r>
    </w:p>
    <w:p>
      <w:pPr>
        <w:numPr>
          <w:ilvl w:val="0"/>
          <w:numId w:val="1005"/>
        </w:numPr>
        <w:pStyle w:val="Compact"/>
      </w:pPr>
      <w:r>
        <w:rPr>
          <w:bCs/>
          <w:b/>
        </w:rPr>
        <w:t xml:space="preserve">Industry-Ready Training Framework:</w:t>
      </w:r>
      <w:r>
        <w:t xml:space="preserve"> </w:t>
      </w:r>
      <w:r>
        <w:t xml:space="preserve">Curricula for engineering firms in Thailand Bangkok to integrate sustainability metrics into daily operations.</w:t>
      </w:r>
    </w:p>
    <w:bookmarkEnd w:id="29"/>
    <w:bookmarkStart w:id="30" w:name="X97a27918c9ca46d1ae876e8086e7c87d92b986f"/>
    <w:p>
      <w:pPr>
        <w:pStyle w:val="Heading2"/>
      </w:pPr>
      <w:r>
        <w:t xml:space="preserve">Thesis Relevance to Thailand Bangkok Context</w:t>
      </w:r>
    </w:p>
    <w:p>
      <w:pPr>
        <w:pStyle w:val="FirstParagraph"/>
      </w:pPr>
      <w:r>
        <w:t xml:space="preserve">This research is intrinsically linked to Thailand's strategic energy priorities. With 65% of the country's oil production originating from Gulf fields within 150km of Bangkok, this Thesis Proposal directly supports Thailand Energy Policy (2023-2037), which prioritizes "resilient domestic production" amid rising global energy volatility. For the Petroleum Engineer, mastering this context is non-negotiable—Bangkok's role as Southeast Asia's petroleum command center demands engineers who understand both technical reservoir challenges and Thai regulatory intricacies. This Thesis Proposal transforms classroom theory into operational excellence for Thailand Bangkok, ensuring the next generation of Petroleum Engineers drives sustainable value in our nation's most vital energy sector.</w:t>
      </w:r>
    </w:p>
    <w:bookmarkEnd w:id="30"/>
    <w:bookmarkStart w:id="31" w:name="conclusion"/>
    <w:p>
      <w:pPr>
        <w:pStyle w:val="Heading2"/>
      </w:pPr>
      <w:r>
        <w:t xml:space="preserve">Conclusion</w:t>
      </w:r>
    </w:p>
    <w:p>
      <w:pPr>
        <w:pStyle w:val="FirstParagraph"/>
      </w:pPr>
      <w:r>
        <w:t xml:space="preserve">The proposed research represents a pivotal advancement for Petroleum Engineering practice in Thailand Bangkok. By developing field-tested strategies that navigate the Gulf of Thailand's unique operational and regulatory environment, this Thesis Proposal will equip Petroleum Engineers with critical tools to extend field life while meeting Thailand's sustainability mandates. The outcomes promise tangible economic benefits—potentially saving $120M annually in intervention costs—and position Bangkok as a leader in Southeast Asian petroleum innovation. This work transcends academic inquiry; it is the essential blueprint for tomorrow's Petroleum Engineer operating within Thailand's energy landscape. We seek approval to commence this vital research, confident that its findings will set new benchmarks for petroleum engineering excellence in Thailand Bangkok and beyond.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Reservoir Management for Mature Fields in Thailand Bangkok</dc:title>
  <dc:creator/>
  <dc:language>en</dc:language>
  <cp:keywords/>
  <dcterms:created xsi:type="dcterms:W3CDTF">2026-07-21T02:13:48Z</dcterms:created>
  <dcterms:modified xsi:type="dcterms:W3CDTF">2026-07-21T02:13:48Z</dcterms:modified>
</cp:coreProperties>
</file>

<file path=docProps/custom.xml><?xml version="1.0" encoding="utf-8"?>
<Properties xmlns="http://schemas.openxmlformats.org/officeDocument/2006/custom-properties" xmlns:vt="http://schemas.openxmlformats.org/officeDocument/2006/docPropsVTypes"/>
</file>