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Production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ecd7a84f9984c3e49f2f15bb41f81e78f6f7e9"/>
    <w:p>
      <w:pPr>
        <w:pStyle w:val="Heading1"/>
      </w:pPr>
      <w:r>
        <w:t xml:space="preserve">Thesis Proposal: Optimizing Enhanced Oil Recovery Techniques for Mature Fields in the United Arab Emirates Dubai Context</w:t>
      </w:r>
    </w:p>
    <w:bookmarkStart w:id="20" w:name="introduction-and-problem-statement"/>
    <w:p>
      <w:pPr>
        <w:pStyle w:val="Heading2"/>
      </w:pPr>
      <w:r>
        <w:t xml:space="preserve">1. Introduction and Problem Statement</w:t>
      </w:r>
    </w:p>
    <w:p>
      <w:pPr>
        <w:pStyle w:val="FirstParagraph"/>
      </w:pPr>
      <w:r>
        <w:t xml:space="preserve">The United Arab Emirates (UAE), as a global energy leader, relies heavily on its petroleum sector to drive economic diversification and national development. Within this strategic landscape, Dubai emerges as a critical hub where oil production must balance immediate energy demands with long-term sustainability goals. As a future Petroleum Engineer operating in the United Arab Emirates Dubai region, I recognize that mature reservoirs in the Emirate face declining production rates and complex geological challenges that demand innovative solutions. This Thesis Proposal addresses the urgent need for advanced reservoir management frameworks tailored specifically to Dubai's unique hydrocarbon assets, which currently suffer from suboptimal recovery rates averaging below 35%—well below global best practices. Without immediate intervention, Dubai's contribution to the UAE's energy security and economic resilience will be compromised.</w:t>
      </w:r>
    </w:p>
    <w:bookmarkEnd w:id="20"/>
    <w:bookmarkStart w:id="21" w:name="Xf24fc7102e8613043b0b3b4cfbcb3c4ec4f347d"/>
    <w:p>
      <w:pPr>
        <w:pStyle w:val="Heading2"/>
      </w:pPr>
      <w:r>
        <w:t xml:space="preserve">2. Significance of Research in United Arab Emirates Dubai Context</w:t>
      </w:r>
    </w:p>
    <w:p>
      <w:pPr>
        <w:pStyle w:val="FirstParagraph"/>
      </w:pPr>
      <w:r>
        <w:t xml:space="preserve">This research holds profound significance for the Petroleum Engineer profession within the United Arab Emirates Dubai ecosystem. The UAE government's Vision 2030 emphasizes sustainable resource management, while Dubai's own energy strategy targets a 45% reduction in carbon intensity by 2035. However, current extraction methods fail to align with these objectives. A Petroleum Engineer in Dubai cannot adopt generic Middle Eastern solutions; our reservoirs feature high salinity brines, karstic carbonate formations, and complex fault systems that require localized optimization. This Thesis Proposal directly responds to the UAE Ministry of Energy &amp; Infrastructure's 2023 call for "context-specific technical innovations" in oil production. By focusing on Dubai's specific challenges—from the onshore fields near Al Ruwais to offshore developments near Fahlawan—the research will provide actionable intelligence for industry stakeholders, including ADNOC and Dubai Petroleum Company.</w:t>
      </w:r>
    </w:p>
    <w:bookmarkEnd w:id="21"/>
    <w:bookmarkStart w:id="22" w:name="X67a95a89ebe722b029107a1ee5ea6fabfff43af"/>
    <w:p>
      <w:pPr>
        <w:pStyle w:val="Heading2"/>
      </w:pPr>
      <w:r>
        <w:t xml:space="preserve">3. Literature Review: Gaps in Current Practices</w:t>
      </w:r>
    </w:p>
    <w:p>
      <w:pPr>
        <w:pStyle w:val="FirstParagraph"/>
      </w:pPr>
      <w:r>
        <w:t xml:space="preserve">Existing literature demonstrates robust EOR (Enhanced Oil Recovery) methodologies globally, yet critical gaps persist in UAE-specific application. Studies by Al-Marzouqi et al. (2021) highlight successful polymer flooding in Abu Dhabi's onshore fields but neglect Dubai's higher permeability heterogeneity. Similarly, the SPE technical papers on CO₂-EOR (2020) focus primarily on northern emirates, overlooking Dubai's depleted reservoirs with high dissolved gas content. Crucially, no comprehensive study addresses how AI-driven reservoir simulation can integrate with Dubai's unique geological data repositories—such as the newly established UAE Digital Reservoir Database. This Thesis Proposal bridges this gap by developing a decision-support framework calibrated exclusively to United Arab Emirates Dubai field conditions, moving beyond imported models toward indigenous technological leadership.</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interconnected objectives for the Petroleum Engineer in the Dubai context:</w:t>
      </w:r>
    </w:p>
    <w:p>
      <w:pPr>
        <w:numPr>
          <w:ilvl w:val="0"/>
          <w:numId w:val="1001"/>
        </w:numPr>
        <w:pStyle w:val="Compact"/>
      </w:pPr>
      <w:r>
        <w:rPr>
          <w:bCs/>
          <w:b/>
        </w:rPr>
        <w:t xml:space="preserve">To develop a geologically calibrated EOR model</w:t>
      </w:r>
      <w:r>
        <w:t xml:space="preserve"> </w:t>
      </w:r>
      <w:r>
        <w:t xml:space="preserve">incorporating Dubai-specific reservoir characteristics (e.g., 65% carbonate lithology, average porosity 18-24%, fracture networks) using machine learning algorithms trained on UAE field data.</w:t>
      </w:r>
    </w:p>
    <w:p>
      <w:pPr>
        <w:numPr>
          <w:ilvl w:val="0"/>
          <w:numId w:val="1001"/>
        </w:numPr>
        <w:pStyle w:val="Compact"/>
      </w:pPr>
      <w:r>
        <w:rPr>
          <w:bCs/>
          <w:b/>
        </w:rPr>
        <w:t xml:space="preserve">To quantify economic viability and carbon footprint</w:t>
      </w:r>
      <w:r>
        <w:t xml:space="preserve"> </w:t>
      </w:r>
      <w:r>
        <w:t xml:space="preserve">of proposed techniques versus conventional methods, aligning with Dubai's Net Zero 2050 commitments.</w:t>
      </w:r>
    </w:p>
    <w:p>
      <w:pPr>
        <w:numPr>
          <w:ilvl w:val="0"/>
          <w:numId w:val="1001"/>
        </w:numPr>
        <w:pStyle w:val="Compact"/>
      </w:pPr>
      <w:r>
        <w:rPr>
          <w:bCs/>
          <w:b/>
        </w:rPr>
        <w:t xml:space="preserve">To create a transferable operational protocol</w:t>
      </w:r>
      <w:r>
        <w:t xml:space="preserve"> </w:t>
      </w:r>
      <w:r>
        <w:t xml:space="preserve">for UAE-based Petroleum Engineers to implement EOR in mature fields without disrupting current production infrastructure.</w:t>
      </w:r>
    </w:p>
    <w:p>
      <w:pPr>
        <w:pStyle w:val="FirstParagraph"/>
      </w:pPr>
      <w:r>
        <w:t xml:space="preserve">These objectives directly respond to core research questions: How can Dubai-specific reservoir data optimize EOR deployment? What cost-benefit analysis proves sustainability without compromising production targets? And how can this framework be standardized across UAE petroleum operations?</w:t>
      </w:r>
    </w:p>
    <w:bookmarkEnd w:id="23"/>
    <w:bookmarkStart w:id="24" w:name="X6d22f8c662416cea32ffa1a38cc1860e9720639"/>
    <w:p>
      <w:pPr>
        <w:pStyle w:val="Heading2"/>
      </w:pPr>
      <w:r>
        <w:t xml:space="preserve">5. Methodology: Field-Driven Innovation for United Arab Emirates Dubai</w:t>
      </w:r>
    </w:p>
    <w:p>
      <w:pPr>
        <w:pStyle w:val="FirstParagraph"/>
      </w:pPr>
      <w:r>
        <w:t xml:space="preserve">As a future Petroleum Engineer, this Thesis Proposal employs a three-phase methodology designed for real-world application in the United Arab Emirates Dubai landscape:</w:t>
      </w:r>
    </w:p>
    <w:p>
      <w:pPr>
        <w:numPr>
          <w:ilvl w:val="0"/>
          <w:numId w:val="1002"/>
        </w:numPr>
        <w:pStyle w:val="Compact"/>
      </w:pPr>
      <w:r>
        <w:rPr>
          <w:bCs/>
          <w:b/>
        </w:rPr>
        <w:t xml:space="preserve">Phase 1: Data Integration (Months 1-4)</w:t>
      </w:r>
      <w:r>
        <w:t xml:space="preserve">: Collaborate with Dubai Energy Department to access confidential field data from the Hatta and Umm Al Quwain fields. We will fuse geological logs, production histories, and seismic surveys into a unified digital twin using Petrel software—ensuring alignment with UAE's national data governance standards.</w:t>
      </w:r>
    </w:p>
    <w:p>
      <w:pPr>
        <w:numPr>
          <w:ilvl w:val="0"/>
          <w:numId w:val="1002"/>
        </w:numPr>
        <w:pStyle w:val="Compact"/>
      </w:pPr>
      <w:r>
        <w:rPr>
          <w:bCs/>
          <w:b/>
        </w:rPr>
        <w:t xml:space="preserve">Phase 2: Model Development (Months 5-8)</w:t>
      </w:r>
      <w:r>
        <w:t xml:space="preserve">: Deploy Deep Learning models (LSTM networks) trained on Dubai reservoir datasets to predict optimal EOR injection rates. This will integrate with ADNOC's existing Reservoir Simulation Platform but include custom modules for Dubai's high-salinity brine chemistry—a factor absent in generic models.</w:t>
      </w:r>
    </w:p>
    <w:p>
      <w:pPr>
        <w:numPr>
          <w:ilvl w:val="0"/>
          <w:numId w:val="1002"/>
        </w:numPr>
        <w:pStyle w:val="Compact"/>
      </w:pPr>
      <w:r>
        <w:rPr>
          <w:bCs/>
          <w:b/>
        </w:rPr>
        <w:t xml:space="preserve">Phase 3: Validation &amp; Policy Integration (Months 9-12)</w:t>
      </w:r>
      <w:r>
        <w:t xml:space="preserve">: Partner with Dubai Petroleum Company for a pilot test at the Qarun field. We will measure recovery rate improvements versus baseline, then translate findings into a Dubai-specific EOR implementation guide compliant with UAE Ministry of Energy regulations.</w:t>
      </w:r>
    </w:p>
    <w:bookmarkEnd w:id="24"/>
    <w:bookmarkStart w:id="25" w:name="Xb56a07bd743e78703f2feba291de4a9af1759a7"/>
    <w:p>
      <w:pPr>
        <w:pStyle w:val="Heading2"/>
      </w:pPr>
      <w:r>
        <w:t xml:space="preserve">6. Expected Outcomes and Professional Impact</w:t>
      </w:r>
    </w:p>
    <w:p>
      <w:pPr>
        <w:pStyle w:val="FirstParagraph"/>
      </w:pPr>
      <w:r>
        <w:t xml:space="preserve">This Thesis Proposal anticipates transformative outcomes for both the Petroleum Engineer profession and the United Arab Emirates Dubai energy sector. Primary deliverables include:</w:t>
      </w:r>
    </w:p>
    <w:p>
      <w:pPr>
        <w:numPr>
          <w:ilvl w:val="0"/>
          <w:numId w:val="1003"/>
        </w:numPr>
        <w:pStyle w:val="Compact"/>
      </w:pPr>
      <w:r>
        <w:t xml:space="preserve">A validated EOR optimization algorithm with 15-20% higher oil recovery rates in Dubai reservoirs</w:t>
      </w:r>
    </w:p>
    <w:p>
      <w:pPr>
        <w:numPr>
          <w:ilvl w:val="0"/>
          <w:numId w:val="1003"/>
        </w:numPr>
        <w:pStyle w:val="Compact"/>
      </w:pPr>
      <w:r>
        <w:t xml:space="preserve">An economic model demonstrating 25% lower operational costs compared to current methods</w:t>
      </w:r>
    </w:p>
    <w:p>
      <w:pPr>
        <w:numPr>
          <w:ilvl w:val="0"/>
          <w:numId w:val="1003"/>
        </w:numPr>
        <w:pStyle w:val="Compact"/>
      </w:pPr>
      <w:r>
        <w:t xml:space="preserve">A standardized Dubai Reservoir Management Protocol (DRMP) endorsed by the UAE Society of Petroleum Engineers</w:t>
      </w:r>
    </w:p>
    <w:p>
      <w:pPr>
        <w:pStyle w:val="FirstParagraph"/>
      </w:pPr>
      <w:r>
        <w:t xml:space="preserve">Crucially, these outcomes will directly empower the next generation of Petroleum Engineer professionals in Dubai. By embedding sustainability metrics into core technical workflows—from carbon accounting to water management—this research will position Dubai as an innovation leader in global oil recovery practices. The Thesis Proposal's emphasis on localized data over imported models addresses a systemic gap identified by the UAE Energy Ministry, ensuring solutions are both technically precise and culturally adaptable.</w:t>
      </w:r>
    </w:p>
    <w:bookmarkEnd w:id="25"/>
    <w:bookmarkStart w:id="26" w:name="X2a424219721965e82d9d634636bcbf711f415e7"/>
    <w:p>
      <w:pPr>
        <w:pStyle w:val="Heading2"/>
      </w:pPr>
      <w:r>
        <w:t xml:space="preserve">7. Conclusion: A Strategic Imperative for United Arab Emirates Dubai</w:t>
      </w:r>
    </w:p>
    <w:p>
      <w:pPr>
        <w:pStyle w:val="FirstParagraph"/>
      </w:pPr>
      <w:r>
        <w:t xml:space="preserve">In an era where energy transition demands technical precision alongside sustainability, this Thesis Proposal presents an urgent roadmap for Petroleum Engineers in the United Arab Emirates Dubai. As oil production evolves from a primary to a strategic asset within UAE's economic portfolio, our approach transforms challenges into opportunities: declining fields become catalysts for innovation, and resource constraints ignite technological sovereignty. This research transcends academic exercise—it is a professional commitment by an emerging Petroleum Engineer to contribute meaningfully to Dubai's energy future. By centering the Thesis Proposal on Dubai-specific geology, regulatory frameworks, and sustainability targets, we ensure every finding directly serves the United Arab Emirates' vision for a resilient, diversified energy economy. The successful execution of this proposal will not only elevate the Petroleum Engineer profession in Dubai but also establish a replicable model for oil-producing regions worldwide.</w:t>
      </w:r>
    </w:p>
    <w:bookmarkEnd w:id="26"/>
    <w:bookmarkStart w:id="27"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w:t>
            </w:r>
          </w:p>
        </w:tc>
      </w:tr>
      <w:tr>
        <w:tc>
          <w:tcPr/>
          <w:p>
            <w:pPr>
              <w:pStyle w:val="Compact"/>
              <w:jc w:val="left"/>
            </w:pPr>
            <w:r>
              <w:t xml:space="preserve">Data Acquisition &amp; Analysis</w:t>
            </w:r>
          </w:p>
        </w:tc>
        <w:tc>
          <w:tcPr/>
          <w:p>
            <w:pPr>
              <w:pStyle w:val="Compact"/>
              <w:jc w:val="left"/>
            </w:pPr>
            <w:r>
              <w:t xml:space="preserve">Months 1-4</w:t>
            </w:r>
          </w:p>
        </w:tc>
        <w:tc>
          <w:tcPr/>
          <w:p>
            <w:pPr>
              <w:pStyle w:val="Compact"/>
              <w:jc w:val="left"/>
            </w:pPr>
            <w:r>
              <w:t xml:space="preserve">Dubai reservoir digital twin completed; UAE regulatory approval secured.</w:t>
            </w:r>
          </w:p>
        </w:tc>
      </w:tr>
      <w:tr>
        <w:tc>
          <w:tcPr/>
          <w:p>
            <w:pPr>
              <w:pStyle w:val="Compact"/>
              <w:jc w:val="left"/>
            </w:pPr>
            <w:r>
              <w:t xml:space="preserve">Model Development &amp; Simulation</w:t>
            </w:r>
          </w:p>
        </w:tc>
        <w:tc>
          <w:tcPr/>
          <w:p>
            <w:pPr>
              <w:pStyle w:val="Compact"/>
              <w:jc w:val="left"/>
            </w:pPr>
            <w:r>
              <w:t xml:space="preserve">Months 5-8</w:t>
            </w:r>
          </w:p>
        </w:tc>
        <w:tc>
          <w:tcPr/>
          <w:p>
            <w:pPr>
              <w:pStyle w:val="Compact"/>
              <w:jc w:val="left"/>
            </w:pPr>
            <w:r>
              <w:t xml:space="preserve">EOR algorithm validated against historical Dubai production data.</w:t>
            </w:r>
          </w:p>
        </w:tc>
      </w:tr>
      <w:tr>
        <w:tc>
          <w:tcPr/>
          <w:p>
            <w:pPr>
              <w:pStyle w:val="Compact"/>
              <w:jc w:val="left"/>
            </w:pPr>
            <w:r>
              <w:t xml:space="preserve">Pilot Testing &amp; Protocol Finalization</w:t>
            </w:r>
          </w:p>
        </w:tc>
        <w:tc>
          <w:tcPr/>
          <w:p>
            <w:pPr>
              <w:pStyle w:val="Compact"/>
              <w:jc w:val="left"/>
            </w:pPr>
            <w:r>
              <w:t xml:space="preserve">Months 9-12</w:t>
            </w:r>
          </w:p>
        </w:tc>
        <w:tc>
          <w:tcPr/>
          <w:p>
            <w:pPr>
              <w:pStyle w:val="Compact"/>
              <w:jc w:val="left"/>
            </w:pPr>
            <w:r>
              <w:t xml:space="preserve">Dubai Reservoir Management Protocol (DRMP) endorsed by stakeholders.</w:t>
            </w:r>
          </w:p>
        </w:tc>
      </w:tr>
    </w:tbl>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for Sustainable Production in United Arab Emirates Dubai</dc:title>
  <dc:creator/>
  <dc:language>en</dc:language>
  <cp:keywords/>
  <dcterms:created xsi:type="dcterms:W3CDTF">2026-07-23T09:42:40Z</dcterms:created>
  <dcterms:modified xsi:type="dcterms:W3CDTF">2026-07-23T09:42:40Z</dcterms:modified>
</cp:coreProperties>
</file>

<file path=docProps/custom.xml><?xml version="1.0" encoding="utf-8"?>
<Properties xmlns="http://schemas.openxmlformats.org/officeDocument/2006/custom-properties" xmlns:vt="http://schemas.openxmlformats.org/officeDocument/2006/docPropsVTypes"/>
</file>