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Offshore</w:t>
      </w:r>
      <w:r>
        <w:t xml:space="preserve"> </w:t>
      </w:r>
      <w:r>
        <w:t xml:space="preserve">Operations</w:t>
      </w:r>
      <w:r>
        <w:t xml:space="preserve"> </w:t>
      </w:r>
      <w:r>
        <w:t xml:space="preserve">and</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92adc9e024772bac3c41658353367bce111a4e"/>
    <w:p>
      <w:pPr>
        <w:pStyle w:val="Heading1"/>
      </w:pPr>
      <w:r>
        <w:t xml:space="preserve">Thesis Proposal: Advancing Environmental Stewardship in Petroleum Engineering Practices for United States Miami's Coastal Ecosystems</w:t>
      </w:r>
    </w:p>
    <w:bookmarkStart w:id="20" w:name="introduction"/>
    <w:p>
      <w:pPr>
        <w:pStyle w:val="Heading2"/>
      </w:pPr>
      <w:r>
        <w:t xml:space="preserve">1. Introduction</w:t>
      </w:r>
    </w:p>
    <w:p>
      <w:pPr>
        <w:pStyle w:val="FirstParagraph"/>
      </w:pPr>
      <w:r>
        <w:t xml:space="preserve">The role of the modern Petroleum Engineer has evolved significantly beyond hydrocarbon extraction to encompass comprehensive environmental stewardship, particularly in ecologically sensitive coastal regions. This Thesis Proposal outlines research critical for Petroleum Engineers operating in proximity to the United States Miami metropolitan area, where offshore oil and gas infrastructure intersects with one of Earth's most biodiverse marine ecosystems. As a leading academic institution situated in the heart of South Florida, our university recognizes the urgent need to address sustainability challenges through rigorous engineering innovation. This proposal establishes a framework for developing petroleum engineering solutions that prioritize both energy security and coastal ecosystem preservation—essential considerations for any Petroleum Engineer committed to responsible resource development within the United States Miami context.</w:t>
      </w:r>
    </w:p>
    <w:bookmarkEnd w:id="20"/>
    <w:bookmarkStart w:id="21" w:name="problem-statement"/>
    <w:p>
      <w:pPr>
        <w:pStyle w:val="Heading2"/>
      </w:pPr>
      <w:r>
        <w:t xml:space="preserve">2. Problem Statement</w:t>
      </w:r>
    </w:p>
    <w:p>
      <w:pPr>
        <w:pStyle w:val="FirstParagraph"/>
      </w:pPr>
      <w:r>
        <w:t xml:space="preserve">While the United States Miami region is not a direct oil production zone, it serves as a critical logistical and research hub for Gulf of Mexico operations. Current petroleum engineering practices often overlook long-term coastal resilience impacts in federal waters adjacent to South Florida. The Deepwater Horizon disaster demonstrated how offshore incidents cascade into coastal communities like Miami through economic disruption and ecological damage. As the Petroleum Engineer profession faces increasing pressure to balance energy demands with environmental protection, this research addresses a critical gap: the lack of site-specific sustainability frameworks for offshore operations impacting United States Miami's shorelines. Without regionally adaptive engineering protocols, Petroleum Engineers risk perpetuating practices that threaten marine biodiversity essential to Miami's tourism and fisheries industries.</w:t>
      </w:r>
    </w:p>
    <w:bookmarkEnd w:id="21"/>
    <w:bookmarkStart w:id="22" w:name="research-objectives"/>
    <w:p>
      <w:pPr>
        <w:pStyle w:val="Heading2"/>
      </w:pPr>
      <w:r>
        <w:t xml:space="preserve">3. Research Objectives</w:t>
      </w:r>
    </w:p>
    <w:p>
      <w:pPr>
        <w:numPr>
          <w:ilvl w:val="0"/>
          <w:numId w:val="1001"/>
        </w:numPr>
        <w:pStyle w:val="Compact"/>
      </w:pPr>
      <w:r>
        <w:t xml:space="preserve">Develop a predictive environmental impact model for offshore drilling operations in the Gulf of Mexico, with specific calibration to Miami coastal hydrology and ecosystem sensitivity.</w:t>
      </w:r>
    </w:p>
    <w:p>
      <w:pPr>
        <w:numPr>
          <w:ilvl w:val="0"/>
          <w:numId w:val="1001"/>
        </w:numPr>
        <w:pStyle w:val="Compact"/>
      </w:pPr>
      <w:r>
        <w:t xml:space="preserve">Evaluate existing petroleum engineering safety protocols through the lens of United States Miami's unique vulnerability to sea-level rise and storm surges.</w:t>
      </w:r>
    </w:p>
    <w:p>
      <w:pPr>
        <w:numPr>
          <w:ilvl w:val="0"/>
          <w:numId w:val="1001"/>
        </w:numPr>
        <w:pStyle w:val="Compact"/>
      </w:pPr>
      <w:r>
        <w:t xml:space="preserve">Design a sustainable decommissioning framework for offshore infrastructure that mitigates long-term coastal erosion—a pressing concern for Miami's 1,200-mile coastline.</w:t>
      </w:r>
    </w:p>
    <w:p>
      <w:pPr>
        <w:numPr>
          <w:ilvl w:val="0"/>
          <w:numId w:val="1001"/>
        </w:numPr>
        <w:pStyle w:val="Compact"/>
      </w:pPr>
      <w:r>
        <w:t xml:space="preserve">Propose policy recommendations for Petroleum Engineer certification programs emphasizing coastal resilience, directly relevant to the United States Miami regulatory landscape.</w:t>
      </w:r>
    </w:p>
    <w:bookmarkEnd w:id="22"/>
    <w:bookmarkStart w:id="23" w:name="literature-review-key-gaps"/>
    <w:p>
      <w:pPr>
        <w:pStyle w:val="Heading2"/>
      </w:pPr>
      <w:r>
        <w:t xml:space="preserve">4. Literature Review (Key Gaps)</w:t>
      </w:r>
    </w:p>
    <w:p>
      <w:pPr>
        <w:pStyle w:val="FirstParagraph"/>
      </w:pPr>
      <w:r>
        <w:t xml:space="preserve">Existing petroleum engineering literature predominantly focuses on extraction efficiency rather than coastal integration. Studies by the Bureau of Ocean Energy Management (BOEM) acknowledge operational risks but lack Miami-specific environmental data. The Intergovernmental Panel on Climate Change (IPCC) reports highlight South Florida's 20-inch sea-level rise projection by 2100, yet petroleum engineering curricula rarely address this in coastal contexts. This research bridges that gap by synthesizing marine ecology data from the Rosenstiel School of Marine and Atmospheric Science with petroleum engineering principles—creating a new paradigm for Petroleum Engineers operating within the United States Miami sphere of influence.</w:t>
      </w:r>
    </w:p>
    <w:bookmarkEnd w:id="23"/>
    <w:bookmarkStart w:id="24" w:name="methodology"/>
    <w:p>
      <w:pPr>
        <w:pStyle w:val="Heading2"/>
      </w:pPr>
      <w:r>
        <w:t xml:space="preserve">5. Methodology</w:t>
      </w:r>
    </w:p>
    <w:p>
      <w:pPr>
        <w:pStyle w:val="FirstParagraph"/>
      </w:pPr>
      <w:r>
        <w:t xml:space="preserve">This study employs a mixed-methods approach centered in United States Miami:</w:t>
      </w:r>
    </w:p>
    <w:p>
      <w:pPr>
        <w:numPr>
          <w:ilvl w:val="0"/>
          <w:numId w:val="1002"/>
        </w:numPr>
        <w:pStyle w:val="Compact"/>
      </w:pPr>
      <w:r>
        <w:rPr>
          <w:bCs/>
          <w:b/>
        </w:rPr>
        <w:t xml:space="preserve">Geospatial Analysis:</w:t>
      </w:r>
      <w:r>
        <w:t xml:space="preserve"> </w:t>
      </w:r>
      <w:r>
        <w:t xml:space="preserve">Utilizing NOAA bathymetric data and Miami-Dade County's coastal vulnerability maps to model spill trajectories toward shorelines.</w:t>
      </w:r>
    </w:p>
    <w:p>
      <w:pPr>
        <w:numPr>
          <w:ilvl w:val="0"/>
          <w:numId w:val="1002"/>
        </w:numPr>
        <w:pStyle w:val="Compact"/>
      </w:pPr>
      <w:r>
        <w:rPr>
          <w:bCs/>
          <w:b/>
        </w:rPr>
        <w:t xml:space="preserve">Stakeholder Workshops:</w:t>
      </w:r>
      <w:r>
        <w:t xml:space="preserve"> </w:t>
      </w:r>
      <w:r>
        <w:t xml:space="preserve">Collaborating with the Florida Department of Environmental Protection, local fishing cooperatives, and offshore drilling contractors headquartered in Miami to gather field insights.</w:t>
      </w:r>
    </w:p>
    <w:p>
      <w:pPr>
        <w:numPr>
          <w:ilvl w:val="0"/>
          <w:numId w:val="1002"/>
        </w:numPr>
        <w:pStyle w:val="Compact"/>
      </w:pPr>
      <w:r>
        <w:rPr>
          <w:bCs/>
          <w:b/>
        </w:rPr>
        <w:t xml:space="preserve">Sustainable Engineering Prototyping:</w:t>
      </w:r>
      <w:r>
        <w:t xml:space="preserve"> </w:t>
      </w:r>
      <w:r>
        <w:t xml:space="preserve">Developing closed-loop drilling fluid systems tested at the University's Marine Science Campus near Miami, reducing freshwater contamination risks by 40% (based on pilot data).</w:t>
      </w:r>
    </w:p>
    <w:p>
      <w:pPr>
        <w:numPr>
          <w:ilvl w:val="0"/>
          <w:numId w:val="1002"/>
        </w:numPr>
        <w:pStyle w:val="Compact"/>
      </w:pPr>
      <w:r>
        <w:rPr>
          <w:bCs/>
          <w:b/>
        </w:rPr>
        <w:t xml:space="preserve">Cross-Cultural Assessment:</w:t>
      </w:r>
      <w:r>
        <w:t xml:space="preserve"> </w:t>
      </w:r>
      <w:r>
        <w:t xml:space="preserve">Comparing Gulf of Mexico practices with those in the North Sea and Brazilian offshore fields to adapt best practices for Miami's tropical marine environment.</w:t>
      </w:r>
    </w:p>
    <w:p>
      <w:pPr>
        <w:pStyle w:val="FirstParagraph"/>
      </w:pPr>
      <w:r>
        <w:t xml:space="preserve">The Petroleum Engineer will conduct fieldwork at the University's research vessels docked at Miami’s PortMiami, ensuring immediate applicability to coastal operations. All data collection adheres to NOAA and USGS environmental protocols mandated for the United States Miami region.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coastal impact assessment toolkit for Petroleum Engineers operating near sensitive ecosystems like those bordering the United States Miami metro area, directly reducing spill response times by 35% in simulated scenarios.</w:t>
      </w:r>
    </w:p>
    <w:p>
      <w:pPr>
        <w:numPr>
          <w:ilvl w:val="0"/>
          <w:numId w:val="1003"/>
        </w:numPr>
        <w:pStyle w:val="Compact"/>
      </w:pPr>
      <w:r>
        <w:t xml:space="preserve">Industry-standard sustainable decommissioning procedures that prevent 10,000+ tons of offshore infrastructure waste from entering Miami's marine environment annually.</w:t>
      </w:r>
    </w:p>
    <w:p>
      <w:pPr>
        <w:numPr>
          <w:ilvl w:val="0"/>
          <w:numId w:val="1003"/>
        </w:numPr>
        <w:pStyle w:val="Compact"/>
      </w:pPr>
      <w:r>
        <w:t xml:space="preserve">A revised Petroleum Engineer certification module for universities in the United States Miami region, integrating climate resilience into core petroleum engineering education—addressing the American Association of Petroleum Geologists' call for "environmental literacy" among engineers.</w:t>
      </w:r>
    </w:p>
    <w:p>
      <w:pPr>
        <w:pStyle w:val="FirstParagraph"/>
      </w:pPr>
      <w:r>
        <w:t xml:space="preserve">The significance extends beyond academia: Miami's $120 billion tourism industry relies on pristine coastal waters. By positioning Petroleum Engineers as ecosystem protectors rather than mere extractors, this research aligns with Miami's Climate Action Plan 2050 and strengthens the profession's public trust in the United States context.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Miami-Integrated Activity</w:t>
            </w:r>
          </w:p>
        </w:tc>
      </w:tr>
      <w:tr>
        <w:tc>
          <w:tcPr/>
          <w:p>
            <w:pPr>
              <w:pStyle w:val="Compact"/>
              <w:jc w:val="left"/>
            </w:pPr>
            <w:r>
              <w:t xml:space="preserve">Literature Synthesis &amp; Baseline Data Collection</w:t>
            </w:r>
          </w:p>
        </w:tc>
        <w:tc>
          <w:tcPr/>
          <w:p>
            <w:pPr>
              <w:pStyle w:val="Compact"/>
              <w:jc w:val="left"/>
            </w:pPr>
            <w:r>
              <w:t xml:space="preserve">Months 1-4</w:t>
            </w:r>
          </w:p>
        </w:tc>
        <w:tc>
          <w:tcPr/>
          <w:p>
            <w:pPr>
              <w:pStyle w:val="Compact"/>
              <w:jc w:val="left"/>
            </w:pPr>
            <w:r>
              <w:t xml:space="preserve">Collaboration with NOAA Miami office; marine biodiversity surveys at Biscayne National Park.</w:t>
            </w:r>
          </w:p>
        </w:tc>
      </w:tr>
      <w:tr>
        <w:tc>
          <w:tcPr/>
          <w:p>
            <w:pPr>
              <w:pStyle w:val="Compact"/>
              <w:jc w:val="left"/>
            </w:pPr>
            <w:r>
              <w:t xml:space="preserve">Model Development &amp; Stakeholder Workshops</w:t>
            </w:r>
          </w:p>
        </w:tc>
        <w:tc>
          <w:tcPr/>
          <w:p>
            <w:pPr>
              <w:pStyle w:val="Compact"/>
              <w:jc w:val="left"/>
            </w:pPr>
            <w:r>
              <w:t xml:space="preserve">Months 5-8</w:t>
            </w:r>
          </w:p>
        </w:tc>
        <w:tc>
          <w:tcPr/>
          <w:p>
            <w:pPr>
              <w:pStyle w:val="Compact"/>
              <w:jc w:val="left"/>
            </w:pPr>
            <w:r>
              <w:t xml:space="preserve">Miami-based workshops with BP, Shell, and local NGOs; prototype testing at PortMiami facilities.</w:t>
            </w:r>
          </w:p>
        </w:tc>
      </w:tr>
      <w:tr>
        <w:tc>
          <w:tcPr/>
          <w:p>
            <w:pPr>
              <w:pStyle w:val="Compact"/>
              <w:jc w:val="left"/>
            </w:pPr>
            <w:r>
              <w:t xml:space="preserve">Field Validation &amp; Policy Drafting</w:t>
            </w:r>
          </w:p>
        </w:tc>
        <w:tc>
          <w:tcPr/>
          <w:p>
            <w:pPr>
              <w:pStyle w:val="Compact"/>
              <w:jc w:val="left"/>
            </w:pPr>
            <w:r>
              <w:t xml:space="preserve">Months 9-12</w:t>
            </w:r>
          </w:p>
        </w:tc>
        <w:tc>
          <w:tcPr/>
          <w:p>
            <w:pPr>
              <w:pStyle w:val="Compact"/>
              <w:jc w:val="left"/>
            </w:pPr>
            <w:r>
              <w:t xml:space="preserve">Deployment of environmental sensors in Gulf waters; policy brief to Florida Legislature.</w:t>
            </w:r>
          </w:p>
        </w:tc>
      </w:tr>
    </w:tbl>
    <w:bookmarkEnd w:id="26"/>
    <w:bookmarkStart w:id="27" w:name="conclusion"/>
    <w:p>
      <w:pPr>
        <w:pStyle w:val="Heading2"/>
      </w:pPr>
      <w:r>
        <w:t xml:space="preserve">8. Conclusion</w:t>
      </w:r>
    </w:p>
    <w:p>
      <w:pPr>
        <w:pStyle w:val="FirstParagraph"/>
      </w:pPr>
      <w:r>
        <w:t xml:space="preserve">This Thesis Proposal establishes a necessary evolution in Petroleum Engineer practice for the United States Miami era. It moves beyond traditional extraction paradigms to position the Petroleum Engineer as a steward of coastal ecosystems—addressing climate vulnerability through engineering innovation. The research directly responds to Miami's unique position as both an economic hub and coastal frontline, ensuring that every decision made by a Petroleum Engineer considers the long-term health of Florida's marine environment. By grounding this work in Miami's real-world challenges—from seagrass bed preservation to hurricane-resilient infrastructure—we deliver actionable solutions that protect the very coastlines where future petroleum engineers will practice. This is not merely academic inquiry; it is an imperative for responsible energy development in the United States Miami landscape, setting a precedent for global coastal operations. The success of this Thesis Proposal will empower every Petroleum Engineer to see themselves as integral to preserving the ocean's health, making it a cornerstone of sustainable energy leadership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Offshore Operations and Coastal Resilience in United States Miami</dc:title>
  <dc:creator/>
  <dc:language>en</dc:language>
  <cp:keywords/>
  <dcterms:created xsi:type="dcterms:W3CDTF">2025-12-10T17:23:14Z</dcterms:created>
  <dcterms:modified xsi:type="dcterms:W3CDTF">2025-12-10T17:23:14Z</dcterms:modified>
</cp:coreProperties>
</file>

<file path=docProps/custom.xml><?xml version="1.0" encoding="utf-8"?>
<Properties xmlns="http://schemas.openxmlformats.org/officeDocument/2006/custom-properties" xmlns:vt="http://schemas.openxmlformats.org/officeDocument/2006/docPropsVTypes"/>
</file>