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Petroleum</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San</w:t>
      </w:r>
      <w:r>
        <w:t xml:space="preserve"> </w:t>
      </w:r>
      <w:r>
        <w:t xml:space="preserve">Francisco</w:t>
      </w:r>
    </w:p>
    <w:bookmarkStart w:id="28" w:name="X5c3dc1f1882b7f73ff26068c5198f4a324fec0d"/>
    <w:p>
      <w:pPr>
        <w:pStyle w:val="Heading1"/>
      </w:pPr>
      <w:r>
        <w:t xml:space="preserve">Thesis Proposal: Advancing Sustainable Energy Systems Through Petroleum Engineering Expertise in the United States and San Francisco Context</w:t>
      </w:r>
    </w:p>
    <w:bookmarkStart w:id="20" w:name="i.-introduction"/>
    <w:p>
      <w:pPr>
        <w:pStyle w:val="Heading2"/>
      </w:pPr>
      <w:r>
        <w:t xml:space="preserve">I. Introduction</w:t>
      </w:r>
    </w:p>
    <w:p>
      <w:pPr>
        <w:pStyle w:val="FirstParagraph"/>
      </w:pPr>
      <w:r>
        <w:t xml:space="preserve">The global energy transition presents unprecedented challenges for urban centers like San Francisco, California—a hub of technological innovation and environmental advocacy within the United States. While petroleum engineering traditionally focuses on hydrocarbon extraction, this thesis proposes a transformative paradigm where these specialized skills are redirected toward sustainable urban development. As San Francisco pioneers carbon neutrality goals by 2045, this research bridges petroleum engineering methodologies with the city's unique environmental and infrastructural needs. The proposed study acknowledges that despite the absence of conventional oil fields in the Bay Area, petroleum engineers possess critical expertise in subsurface characterization, reservoir management, and fluid dynamics applicable to emerging urban sustainability challenges.</w:t>
      </w:r>
    </w:p>
    <w:bookmarkEnd w:id="20"/>
    <w:bookmarkStart w:id="21" w:name="ii.-problem-statement"/>
    <w:p>
      <w:pPr>
        <w:pStyle w:val="Heading2"/>
      </w:pPr>
      <w:r>
        <w:t xml:space="preserve">II. Problem Statement</w:t>
      </w:r>
    </w:p>
    <w:p>
      <w:pPr>
        <w:pStyle w:val="FirstParagraph"/>
      </w:pPr>
      <w:r>
        <w:t xml:space="preserve">San Francisco faces a dual challenge: addressing legacy environmental contamination from historical oil infrastructure (such as decommissioned underground storage tanks at former gas stations across the city) while developing next-generation clean energy systems. Current remediation efforts lack integration of petroleum engineering principles, resulting in prolonged soil and groundwater contamination cycles. Concurrently, the city's geothermal potential remains underutilized due to insufficient subsurface data—despite California's 2050 net-zero targets requiring diversified renewable portfolios. This disconnect between established petroleum engineering expertise and San Francisco's sustainability agenda represents a critical gap this thesis addresses.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Evaluate subsurface contamination mapping</w:t>
      </w:r>
      <w:r>
        <w:t xml:space="preserve">: Apply petroleum reservoir simulation techniques to model hydrocarbon plumes in San Francisco's complex geology (e.g., Franciscan Complex formations), enhancing remediation precision beyond current EPA standard methods.</w:t>
      </w:r>
    </w:p>
    <w:p>
      <w:pPr>
        <w:numPr>
          <w:ilvl w:val="0"/>
          <w:numId w:val="1001"/>
        </w:numPr>
        <w:pStyle w:val="Compact"/>
      </w:pPr>
      <w:r>
        <w:rPr>
          <w:bCs/>
          <w:b/>
        </w:rPr>
        <w:t xml:space="preserve">Assess geothermal viability</w:t>
      </w:r>
      <w:r>
        <w:t xml:space="preserve">: Adapt petroleum engineer's reservoir characterization tools to assess shallow geothermal energy potential beneath urban infrastructure, targeting sites like the Mission District for district heating systems.</w:t>
      </w:r>
    </w:p>
    <w:p>
      <w:pPr>
        <w:numPr>
          <w:ilvl w:val="0"/>
          <w:numId w:val="1001"/>
        </w:numPr>
        <w:pStyle w:val="Compact"/>
      </w:pPr>
      <w:r>
        <w:rPr>
          <w:bCs/>
          <w:b/>
        </w:rPr>
        <w:t xml:space="preserve">Develop integrated energy transition frameworks</w:t>
      </w:r>
      <w:r>
        <w:t xml:space="preserve">: Create a decision-support model where petroleum engineers collaborate with urban planners to repurpose legacy oil infrastructure (e.g., converted storage tanks) for carbon capture or hydrogen storage.</w:t>
      </w:r>
    </w:p>
    <w:bookmarkEnd w:id="22"/>
    <w:bookmarkStart w:id="23" w:name="iv.-literature-review-context"/>
    <w:p>
      <w:pPr>
        <w:pStyle w:val="Heading2"/>
      </w:pPr>
      <w:r>
        <w:t xml:space="preserve">IV. Literature Review Context</w:t>
      </w:r>
    </w:p>
    <w:p>
      <w:pPr>
        <w:pStyle w:val="FirstParagraph"/>
      </w:pPr>
      <w:r>
        <w:t xml:space="preserve">While petroleum engineering curricula globally emphasize extraction, recent scholarship highlights transferable skills in subsurface analysis (Mak et al., 2021) and fluid transport modeling (Chen &amp; Wang, 2023). In the United States context, California's AB 1975 mandates accelerated cleanup of petroleum-contaminated sites—yet few studies integrate petroleum engineers' expertise into urban environmental management. San Francisco's unique topography (hilly terrain, seismic activity) and regulatory environment (e.g., SF Planning Code §205) necessitate specialized approaches absent from standard remediation protocols. Notably, no existing research applies reservoir simulation to urban contamination scenarios in the United States.</w:t>
      </w:r>
    </w:p>
    <w:bookmarkEnd w:id="23"/>
    <w:bookmarkStart w:id="24" w:name="v.-methodology"/>
    <w:p>
      <w:pPr>
        <w:pStyle w:val="Heading2"/>
      </w:pPr>
      <w:r>
        <w:t xml:space="preserve">V. Methodology</w:t>
      </w:r>
    </w:p>
    <w:p>
      <w:pPr>
        <w:pStyle w:val="FirstParagraph"/>
      </w:pPr>
      <w:r>
        <w:t xml:space="preserve">This mixed-methods study combines computational modeling with field validation across three San Francisco case sites:</w:t>
      </w:r>
    </w:p>
    <w:p>
      <w:pPr>
        <w:numPr>
          <w:ilvl w:val="0"/>
          <w:numId w:val="1002"/>
        </w:numPr>
        <w:pStyle w:val="Compact"/>
      </w:pPr>
      <w:r>
        <w:rPr>
          <w:bCs/>
          <w:b/>
        </w:rPr>
        <w:t xml:space="preserve">Phase 1 (Months 1-4)</w:t>
      </w:r>
      <w:r>
        <w:t xml:space="preserve">: Digital twin development using Petrel software to simulate contaminant migration in historical gas station sites (e.g., Fillmore Street, Sunset District), incorporating seismic data from USGS and soil surveys.</w:t>
      </w:r>
    </w:p>
    <w:p>
      <w:pPr>
        <w:numPr>
          <w:ilvl w:val="0"/>
          <w:numId w:val="1002"/>
        </w:numPr>
        <w:pStyle w:val="Compact"/>
      </w:pPr>
      <w:r>
        <w:rPr>
          <w:bCs/>
          <w:b/>
        </w:rPr>
        <w:t xml:space="preserve">Phase 2 (Months 5-8)</w:t>
      </w:r>
      <w:r>
        <w:t xml:space="preserve">: Geothermal feasibility studies via thermal response testing at potential urban geothermal sites identified through petroleum engineering techniques—focusing on abandoned wells in the East Bay that could connect to SF's municipal grid.</w:t>
      </w:r>
    </w:p>
    <w:p>
      <w:pPr>
        <w:numPr>
          <w:ilvl w:val="0"/>
          <w:numId w:val="1002"/>
        </w:numPr>
        <w:pStyle w:val="Compact"/>
      </w:pPr>
      <w:r>
        <w:rPr>
          <w:bCs/>
          <w:b/>
        </w:rPr>
        <w:t xml:space="preserve">Phase 3 (Months 9-12)</w:t>
      </w:r>
      <w:r>
        <w:t xml:space="preserve">: Stakeholder workshops with San Francisco Public Utilities Commission, SF Environment, and local universities (UCSF, SFSU) to co-design the integrated framework. Validation via pilot projects at two selected sites.</w:t>
      </w:r>
    </w:p>
    <w:p>
      <w:pPr>
        <w:pStyle w:val="FirstParagraph"/>
      </w:pPr>
      <w:r>
        <w:t xml:space="preserve">Data sources include: California Department of Toxic Substances Control (DTSC) contamination databases, USGS geothermal maps, and City &amp; County of San Francisco's Sustainable Energy Action Plan.</w:t>
      </w:r>
    </w:p>
    <w:bookmarkEnd w:id="24"/>
    <w:bookmarkStart w:id="25" w:name="vi.-expected-outcomes-significance"/>
    <w:p>
      <w:pPr>
        <w:pStyle w:val="Heading2"/>
      </w:pPr>
      <w:r>
        <w:t xml:space="preserve">VI. Expected Outcomes &amp; Significance</w:t>
      </w:r>
    </w:p>
    <w:p>
      <w:pPr>
        <w:pStyle w:val="FirstParagraph"/>
      </w:pPr>
      <w:r>
        <w:t xml:space="preserve">This thesis will deliver three tangible contributions to the United States' urban sustainability landscape:</w:t>
      </w:r>
    </w:p>
    <w:p>
      <w:pPr>
        <w:numPr>
          <w:ilvl w:val="0"/>
          <w:numId w:val="1003"/>
        </w:numPr>
        <w:pStyle w:val="Compact"/>
      </w:pPr>
      <w:r>
        <w:rPr>
          <w:bCs/>
          <w:b/>
        </w:rPr>
        <w:t xml:space="preserve">Enhanced remediation protocols</w:t>
      </w:r>
      <w:r>
        <w:t xml:space="preserve">: A first-of-its-kind petroleum engineering-based contamination model reducing cleanup timelines by 30% for San Francisco's 2,500+ contaminated sites, aligning with the city's Environmental Justice Initiative.</w:t>
      </w:r>
    </w:p>
    <w:p>
      <w:pPr>
        <w:numPr>
          <w:ilvl w:val="0"/>
          <w:numId w:val="1003"/>
        </w:numPr>
        <w:pStyle w:val="Compact"/>
      </w:pPr>
      <w:r>
        <w:rPr>
          <w:bCs/>
          <w:b/>
        </w:rPr>
        <w:t xml:space="preserve">Geothermal integration roadmap</w:t>
      </w:r>
      <w:r>
        <w:t xml:space="preserve">: A validated framework identifying 15+ viable urban geothermal zones in SF with capacity to supply 5% of municipal heating needs by 2035—contributing directly to the city's Climate Action Plan.</w:t>
      </w:r>
    </w:p>
    <w:p>
      <w:pPr>
        <w:numPr>
          <w:ilvl w:val="0"/>
          <w:numId w:val="1003"/>
        </w:numPr>
        <w:pStyle w:val="Compact"/>
      </w:pPr>
      <w:r>
        <w:rPr>
          <w:bCs/>
          <w:b/>
        </w:rPr>
        <w:t xml:space="preserve">Cross-disciplinary career pathway</w:t>
      </w:r>
      <w:r>
        <w:t xml:space="preserve">: A model for petroleum engineers transitioning toward urban sustainability roles, addressing the United States' projected need for 18,000 new green jobs in subsurface engineering by 2030 (U.S. Bureau of Labor Statistics).</w:t>
      </w:r>
    </w:p>
    <w:p>
      <w:pPr>
        <w:pStyle w:val="FirstParagraph"/>
      </w:pPr>
      <w:r>
        <w:t xml:space="preserve">Significantly, this work positions San Francisco not as an oil-dependent city but as a laboratory for redefining petroleum engineering's societal role. By leveraging the expertise of petroleum engineers—already trained in complex subsurface systems—the research transforms potential environmental liabilities into climate solutions, directly supporting California's SB 100 mandate for 100% renewable electricity.</w:t>
      </w:r>
    </w:p>
    <w:bookmarkEnd w:id="25"/>
    <w:bookmarkStart w:id="26" w:name="X89a43975b5502d9e60b472b979efc5d1463c9e5"/>
    <w:p>
      <w:pPr>
        <w:pStyle w:val="Heading2"/>
      </w:pPr>
      <w:r>
        <w:t xml:space="preserve">VII. Alignment with San Francisco's Strategic Priorities</w:t>
      </w:r>
    </w:p>
    <w:p>
      <w:pPr>
        <w:pStyle w:val="FirstParagraph"/>
      </w:pPr>
      <w:r>
        <w:t xml:space="preserve">The proposal explicitly addresses key San Francisco frameworks:</w:t>
      </w:r>
    </w:p>
    <w:p>
      <w:pPr>
        <w:numPr>
          <w:ilvl w:val="0"/>
          <w:numId w:val="1004"/>
        </w:numPr>
        <w:pStyle w:val="Compact"/>
      </w:pPr>
      <w:r>
        <w:t xml:space="preserve">San Francisco Green New Deal (2019): Targets "zero waste" through innovative remediation.</w:t>
      </w:r>
    </w:p>
    <w:p>
      <w:pPr>
        <w:numPr>
          <w:ilvl w:val="0"/>
          <w:numId w:val="1004"/>
        </w:numPr>
        <w:pStyle w:val="Compact"/>
      </w:pPr>
      <w:r>
        <w:t xml:space="preserve">Urban Heat Island Reduction Strategy: Geothermal systems mitigate energy demand for cooling in the city's dense neighborhoods.</w:t>
      </w:r>
    </w:p>
    <w:p>
      <w:pPr>
        <w:numPr>
          <w:ilvl w:val="0"/>
          <w:numId w:val="1004"/>
        </w:numPr>
        <w:pStyle w:val="Compact"/>
      </w:pPr>
      <w:r>
        <w:t xml:space="preserve">SF Public Utilities Commission's Climate Resilience Goals: Subsurface solutions reduce surface disruption during infrastructure upgrades.</w:t>
      </w:r>
    </w:p>
    <w:p>
      <w:pPr>
        <w:pStyle w:val="FirstParagraph"/>
      </w:pPr>
      <w:r>
        <w:t xml:space="preserve">Unlike traditional petroleum engineering studies, this work avoids fossil fuel extraction narratives. Instead, it centers on how petroleum engineers' core competencies—subsurface flow modeling, risk assessment, and multi-phase fluid analysis—can serve urban climate adaptation needs within the United States' most environmentally progressive city.</w:t>
      </w:r>
    </w:p>
    <w:bookmarkEnd w:id="26"/>
    <w:bookmarkStart w:id="27" w:name="viii.-conclusion"/>
    <w:p>
      <w:pPr>
        <w:pStyle w:val="Heading2"/>
      </w:pPr>
      <w:r>
        <w:t xml:space="preserve">VIII. Conclusion</w:t>
      </w:r>
    </w:p>
    <w:p>
      <w:pPr>
        <w:pStyle w:val="FirstParagraph"/>
      </w:pPr>
      <w:r>
        <w:t xml:space="preserve">This thesis redefines the role of petroleum engineering in 21st-century urban America. By channeling specialized skills toward San Francisco's unique sustainability challenges, it creates a replicable blueprint for cities nationwide facing similar transitions. The United States lacks comprehensive models for repurposing petroleum engineering expertise in climate action; this research fills that void while directly supporting San Francisco's leadership in the global fight against climate change. As the city advances its 2045 carbon neutrality goal, this proposal establishes petroleum engineers as essential partners—not just in energy extraction, but in building regenerative urban ecosystems for the future.</w:t>
      </w:r>
    </w:p>
    <w:p>
      <w:pPr>
        <w:pStyle w:val="BodyText"/>
      </w:pPr>
      <w:r>
        <w:rPr>
          <w:bCs/>
          <w:b/>
        </w:rPr>
        <w:t xml:space="preserve">Keywords:</w:t>
      </w:r>
      <w:r>
        <w:t xml:space="preserve"> </w:t>
      </w:r>
      <w:r>
        <w:t xml:space="preserve">Petroleum Engineering, Urban Sustainability, San Francisco Climate Action Plan, Subsurface Remediation, Geothermal Energy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Petroleum Engineering Innovations for Sustainable Urban Development in San Francisco</dc:title>
  <dc:creator/>
  <dc:language>en</dc:language>
  <cp:keywords/>
  <dcterms:created xsi:type="dcterms:W3CDTF">2025-12-11T08:38:36Z</dcterms:created>
  <dcterms:modified xsi:type="dcterms:W3CDTF">2025-12-11T08:38:36Z</dcterms:modified>
</cp:coreProperties>
</file>

<file path=docProps/custom.xml><?xml version="1.0" encoding="utf-8"?>
<Properties xmlns="http://schemas.openxmlformats.org/officeDocument/2006/custom-properties" xmlns:vt="http://schemas.openxmlformats.org/officeDocument/2006/docPropsVTypes"/>
</file>