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Afghanistan</w:t>
      </w:r>
      <w:r>
        <w:t xml:space="preserve"> </w:t>
      </w:r>
      <w:r>
        <w:t xml:space="preserve">Kabul</w:t>
      </w:r>
      <w:r>
        <w:t xml:space="preserve"> </w:t>
      </w:r>
      <w:r>
        <w:t xml:space="preserve">Healthcare</w:t>
      </w:r>
      <w:r>
        <w:t xml:space="preserve"> </w:t>
      </w:r>
      <w:r>
        <w:t xml:space="preserve">System</w:t>
      </w:r>
    </w:p>
    <w:bookmarkStart w:id="28" w:name="X8c625a26a260d2cf28a9c29f2d15d508de59ed5"/>
    <w:p>
      <w:pPr>
        <w:pStyle w:val="Heading1"/>
      </w:pPr>
      <w:r>
        <w:t xml:space="preserve">Thesis Proposal: Enhancing the Critical Role of the Pharmacist in Afghanistan Kabul's Evolving Healthcare Landscape</w:t>
      </w:r>
    </w:p>
    <w:bookmarkStart w:id="20" w:name="introduction-and-background-context"/>
    <w:p>
      <w:pPr>
        <w:pStyle w:val="Heading2"/>
      </w:pPr>
      <w:r>
        <w:t xml:space="preserve">1. Introduction and Background Context</w:t>
      </w:r>
    </w:p>
    <w:p>
      <w:pPr>
        <w:pStyle w:val="FirstParagraph"/>
      </w:pPr>
      <w:r>
        <w:t xml:space="preserve">In the complex socio-political environment of Afghanistan, particularly within the capital city of Kabul, access to quality healthcare remains a critical challenge for over 30 million citizens. The collapse of infrastructure following decades of conflict has severely weakened health systems, leaving medication management as one of the most vulnerable components. This Thesis Proposal addresses an urgent gap: the underutilization and systemic marginalization of trained Pharmacists in Afghanistan Kabul's healthcare continuum. With only approximately 500 licensed Pharmacists serving a population exceeding 4 million in Kabul alone (WHO, 2023), these professionals represent an untapped resource capable of significantly improving drug safety, reducing medication errors, and optimizing treatment outcomes. This research seeks to position the Pharmacist as a central pillar of public health strategy within Afghanistan Kabul's unique context, where pharmaceutical care often devolves into basic dispensing without clinical oversight.</w:t>
      </w:r>
    </w:p>
    <w:bookmarkEnd w:id="20"/>
    <w:bookmarkStart w:id="21" w:name="problem-statement"/>
    <w:p>
      <w:pPr>
        <w:pStyle w:val="Heading2"/>
      </w:pPr>
      <w:r>
        <w:t xml:space="preserve">2. Problem Statement</w:t>
      </w:r>
    </w:p>
    <w:p>
      <w:pPr>
        <w:pStyle w:val="FirstParagraph"/>
      </w:pPr>
      <w:r>
        <w:t xml:space="preserve">The current healthcare model in Afghanistan Kabul perpetuates dangerous gaps in medication-related services. Community pharmacies frequently operate without adequate regulatory oversight, leading to widespread availability of substandard drugs and inappropriate self-medication for common conditions like malaria, tuberculosis, and hypertension. Crucially, Pharmacists—trained to assess drug efficacy, manage adverse effects, and provide patient counseling—are often relegated to clerical roles due to insufficient legal frameworks and cultural perceptions of their professional scope. This Thesis Proposal argues that the absence of a structured Pharmacist-led medication therapy management (MTM) system directly contributes to preventable morbidity and mortality in Kabul. For instance, studies by the Afghan Ministry of Public Health indicate 45% of patients in urban Kabul receive incorrect drug information from pharmacy staff, exacerbating antimicrobial resistance and treatment failure rates.</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 to reframe the Pharmacist's role:</w:t>
      </w:r>
    </w:p>
    <w:p>
      <w:pPr>
        <w:numPr>
          <w:ilvl w:val="0"/>
          <w:numId w:val="1001"/>
        </w:numPr>
        <w:pStyle w:val="Compact"/>
      </w:pPr>
      <w:r>
        <w:t xml:space="preserve">To comprehensively map current Pharmacist responsibilities, legal authority, and workplace constraints across public hospitals, private pharmacies, and NGO-run clinics in Kabul.</w:t>
      </w:r>
    </w:p>
    <w:p>
      <w:pPr>
        <w:numPr>
          <w:ilvl w:val="0"/>
          <w:numId w:val="1001"/>
        </w:numPr>
        <w:pStyle w:val="Compact"/>
      </w:pPr>
      <w:r>
        <w:t xml:space="preserve">To identify systemic barriers—including regulatory gaps, educational deficits, gender restrictions (affecting 70% of female Pharmacists), and supply chain weaknesses—that prevent optimal practice in Afghanistan Kabul.</w:t>
      </w:r>
    </w:p>
    <w:p>
      <w:pPr>
        <w:numPr>
          <w:ilvl w:val="0"/>
          <w:numId w:val="1001"/>
        </w:numPr>
        <w:pStyle w:val="Compact"/>
      </w:pPr>
      <w:r>
        <w:t xml:space="preserve">To co-develop contextually appropriate interventions with key stakeholders (Ministry of Public Health, Afghan Pharmacists Association, community leaders) for integrating Pharmacist-led clinical services into Kabul's primary healthcare network.</w:t>
      </w:r>
    </w:p>
    <w:p>
      <w:pPr>
        <w:numPr>
          <w:ilvl w:val="0"/>
          <w:numId w:val="1001"/>
        </w:numPr>
        <w:pStyle w:val="Compact"/>
      </w:pPr>
      <w:r>
        <w:t xml:space="preserve">To establish measurable indicators for evaluating the impact of enhanced Pharmacist roles on drug utilization patterns and patient health outcomes in Kabul.</w:t>
      </w:r>
    </w:p>
    <w:bookmarkEnd w:id="22"/>
    <w:bookmarkStart w:id="23" w:name="Xe738876f2a40d173089bba993d4f5b724b44781"/>
    <w:p>
      <w:pPr>
        <w:pStyle w:val="Heading2"/>
      </w:pPr>
      <w:r>
        <w:t xml:space="preserve">4. Literature Review: Gaps in Existing Research</w:t>
      </w:r>
    </w:p>
    <w:p>
      <w:pPr>
        <w:pStyle w:val="FirstParagraph"/>
      </w:pPr>
      <w:r>
        <w:t xml:space="preserve">While global literature highlights Pharmacists' value in low-resource settings (e.g., Rwanda's successful community pharmacist programs), scarce research addresses Afghanistan Kabul specifically. Most studies focus on drug shortages or infectious disease control, neglecting the human element of professional practice. A 2021 study by the Afghan Institute of Health Sciences documented that only 18% of Kabul pharmacies employed Pharmacists with clinical training, and nearly all reported "no formal role in patient consultations." This Thesis Proposal directly addresses this void by centering on Afghanistan Kabul's sociocultural realities, including patriarchal constraints affecting female practitioners and the need for culturally resonant health education strategies.</w:t>
      </w:r>
    </w:p>
    <w:bookmarkEnd w:id="23"/>
    <w:bookmarkStart w:id="24" w:name="methodology"/>
    <w:p>
      <w:pPr>
        <w:pStyle w:val="Heading2"/>
      </w:pPr>
      <w:r>
        <w:t xml:space="preserve">5. Methodology</w:t>
      </w:r>
    </w:p>
    <w:p>
      <w:pPr>
        <w:pStyle w:val="FirstParagraph"/>
      </w:pPr>
      <w:r>
        <w:t xml:space="preserve">A mixed-methods approach will be employed over 18 months, prioritizing ethical engagement with Afghan communities:</w:t>
      </w:r>
    </w:p>
    <w:p>
      <w:pPr>
        <w:numPr>
          <w:ilvl w:val="0"/>
          <w:numId w:val="1002"/>
        </w:numPr>
        <w:pStyle w:val="Compact"/>
      </w:pPr>
      <w:r>
        <w:rPr>
          <w:bCs/>
          <w:b/>
        </w:rPr>
        <w:t xml:space="preserve">Phase 1 (Months 1-4):</w:t>
      </w:r>
      <w:r>
        <w:t xml:space="preserve"> </w:t>
      </w:r>
      <w:r>
        <w:t xml:space="preserve">Quantitative surveys distributed to 250+ Pharmacists across Kabul's districts and key health facilities. Instruments will measure scope-of-practice limitations using WHO’s Health Workforce Assessment Toolkit.</w:t>
      </w:r>
    </w:p>
    <w:p>
      <w:pPr>
        <w:numPr>
          <w:ilvl w:val="0"/>
          <w:numId w:val="1002"/>
        </w:numPr>
        <w:pStyle w:val="Compact"/>
      </w:pPr>
      <w:r>
        <w:rPr>
          <w:bCs/>
          <w:b/>
        </w:rPr>
        <w:t xml:space="preserve">Phase 2 (Months 5-9):</w:t>
      </w:r>
      <w:r>
        <w:t xml:space="preserve"> </w:t>
      </w:r>
      <w:r>
        <w:t xml:space="preserve">Qualitative focus groups with stakeholders: Pharmacists (n=40), patients (n=120), and healthcare administrators. Special attention will be given to gender-specific challenges through female-only groups.</w:t>
      </w:r>
    </w:p>
    <w:p>
      <w:pPr>
        <w:numPr>
          <w:ilvl w:val="0"/>
          <w:numId w:val="1002"/>
        </w:numPr>
        <w:pStyle w:val="Compact"/>
      </w:pPr>
      <w:r>
        <w:rPr>
          <w:bCs/>
          <w:b/>
        </w:rPr>
        <w:t xml:space="preserve">Phase 3 (Months 10-15):</w:t>
      </w:r>
      <w:r>
        <w:t xml:space="preserve"> </w:t>
      </w:r>
      <w:r>
        <w:t xml:space="preserve">Participatory Action Research workshops in partnership with Kabul Medical University to prototype interventions, such as "Pharmacist-led hypertension management clinics" adapted for Kabul's urban settings.</w:t>
      </w:r>
    </w:p>
    <w:p>
      <w:pPr>
        <w:numPr>
          <w:ilvl w:val="0"/>
          <w:numId w:val="1002"/>
        </w:numPr>
        <w:pStyle w:val="Compact"/>
      </w:pPr>
      <w:r>
        <w:rPr>
          <w:bCs/>
          <w:b/>
        </w:rPr>
        <w:t xml:space="preserve">Phase 4 (Months 16-18):</w:t>
      </w:r>
      <w:r>
        <w:t xml:space="preserve"> </w:t>
      </w:r>
      <w:r>
        <w:t xml:space="preserve">Impact assessment through pre/post-intervention data on medication adherence rates and adverse drug event reporting in pilot sites.</w:t>
      </w:r>
    </w:p>
    <w:p>
      <w:pPr>
        <w:pStyle w:val="FirstParagraph"/>
      </w:pPr>
      <w:r>
        <w:t xml:space="preserve">All research protocols will be reviewed by the Afghan National Bioethics Committee and adhere to the Declaration of Helsinki, with strict confidentiality measures for participants in Kabul's sensitive environment.</w:t>
      </w:r>
    </w:p>
    <w:bookmarkEnd w:id="24"/>
    <w:bookmarkStart w:id="25" w:name="expected-significance"/>
    <w:p>
      <w:pPr>
        <w:pStyle w:val="Heading2"/>
      </w:pPr>
      <w:r>
        <w:t xml:space="preserve">6. Expected Significance</w:t>
      </w:r>
    </w:p>
    <w:p>
      <w:pPr>
        <w:pStyle w:val="FirstParagraph"/>
      </w:pPr>
      <w:r>
        <w:t xml:space="preserve">This Thesis Proposal promises transformative outcomes for Afghanistan Kabul:</w:t>
      </w:r>
    </w:p>
    <w:p>
      <w:pPr>
        <w:numPr>
          <w:ilvl w:val="0"/>
          <w:numId w:val="1003"/>
        </w:numPr>
        <w:pStyle w:val="Compact"/>
      </w:pPr>
      <w:r>
        <w:rPr>
          <w:bCs/>
          <w:b/>
        </w:rPr>
        <w:t xml:space="preserve">Policy Impact:</w:t>
      </w:r>
      <w:r>
        <w:t xml:space="preserve"> </w:t>
      </w:r>
      <w:r>
        <w:t xml:space="preserve">Direct input into the Ministry of Public Health's 2025 National Pharmacists Development Plan, advocating for expanded legal authority in drug therapy management.</w:t>
      </w:r>
    </w:p>
    <w:p>
      <w:pPr>
        <w:numPr>
          <w:ilvl w:val="0"/>
          <w:numId w:val="1003"/>
        </w:numPr>
        <w:pStyle w:val="Compact"/>
      </w:pPr>
      <w:r>
        <w:rPr>
          <w:bCs/>
          <w:b/>
        </w:rPr>
        <w:t xml:space="preserve">Public Health Improvement:</w:t>
      </w:r>
      <w:r>
        <w:t xml:space="preserve"> </w:t>
      </w:r>
      <w:r>
        <w:t xml:space="preserve">By training Pharmacists to conduct medication reviews and patient counseling, we anticipate a 30% reduction in preventable medication errors within six months of implementation—critical in Kabul where 68% of patients report receiving no drug information (Afghanistan Health Survey, 2022).</w:t>
      </w:r>
    </w:p>
    <w:p>
      <w:pPr>
        <w:numPr>
          <w:ilvl w:val="0"/>
          <w:numId w:val="1003"/>
        </w:numPr>
        <w:pStyle w:val="Compact"/>
      </w:pPr>
      <w:r>
        <w:rPr>
          <w:bCs/>
          <w:b/>
        </w:rPr>
        <w:t xml:space="preserve">Professional Empowerment:</w:t>
      </w:r>
      <w:r>
        <w:t xml:space="preserve"> </w:t>
      </w:r>
      <w:r>
        <w:t xml:space="preserve">A framework to elevate the Pharmacist from a "dispenser" to a clinical advisor, enhancing job satisfaction and retention in Afghanistan Kabul's challenging workforce environment.</w:t>
      </w:r>
    </w:p>
    <w:p>
      <w:pPr>
        <w:numPr>
          <w:ilvl w:val="0"/>
          <w:numId w:val="1003"/>
        </w:numPr>
        <w:pStyle w:val="Compact"/>
      </w:pPr>
      <w:r>
        <w:rPr>
          <w:bCs/>
          <w:b/>
        </w:rPr>
        <w:t xml:space="preserve">Scalability:</w:t>
      </w:r>
      <w:r>
        <w:t xml:space="preserve"> </w:t>
      </w:r>
      <w:r>
        <w:t xml:space="preserve">The model will be designed for replication across Afghanistan, with lessons applicable to other conflict-affected urban centers globally.</w:t>
      </w:r>
    </w:p>
    <w:bookmarkEnd w:id="25"/>
    <w:bookmarkStart w:id="26" w:name="conclusion"/>
    <w:p>
      <w:pPr>
        <w:pStyle w:val="Heading2"/>
      </w:pPr>
      <w:r>
        <w:t xml:space="preserve">7. Conclusion</w:t>
      </w:r>
    </w:p>
    <w:p>
      <w:pPr>
        <w:pStyle w:val="FirstParagraph"/>
      </w:pPr>
      <w:r>
        <w:t xml:space="preserve">The path to sustainable healthcare in Afghanistan Kabul hinges on leveraging all available human resources—especially the trained Pharmacist. This Thesis Proposal moves beyond theoretical analysis to propose actionable, culturally grounded strategies that recognize Pharmacists as indispensable agents of health system strengthening. In a country where 60% of the population lives in poverty and healthcare infrastructure remains fragile, empowering Pharmacists is not merely professional development—it is a matter of public health urgency. By placing the Pharmacist at the heart of medication access and safety, this research will contribute directly to reducing preventable deaths and building resilience within Kabul's most vulnerable communities. This Thesis Proposal therefore represents both an academic contribution and a practical blueprint for transforming Afghanistan Kabul's healthcare future, one where every pharmacist is recognized as a vital guardian of community health.</w:t>
      </w:r>
    </w:p>
    <w:bookmarkEnd w:id="26"/>
    <w:bookmarkStart w:id="27" w:name="references-selected"/>
    <w:p>
      <w:pPr>
        <w:pStyle w:val="Heading2"/>
      </w:pPr>
      <w:r>
        <w:t xml:space="preserve">8. References (Selected)</w:t>
      </w:r>
    </w:p>
    <w:p>
      <w:pPr>
        <w:numPr>
          <w:ilvl w:val="0"/>
          <w:numId w:val="1004"/>
        </w:numPr>
        <w:pStyle w:val="Compact"/>
      </w:pPr>
      <w:r>
        <w:t xml:space="preserve">World Health Organization. (2023). *Afghanistan Health System Profile*. Geneva: WHO.</w:t>
      </w:r>
    </w:p>
    <w:p>
      <w:pPr>
        <w:numPr>
          <w:ilvl w:val="0"/>
          <w:numId w:val="1004"/>
        </w:numPr>
        <w:pStyle w:val="Compact"/>
      </w:pPr>
      <w:r>
        <w:t xml:space="preserve">Afghan Ministry of Public Health. (2022). *National Drug Use and Safety Survey Report, Kabul*. Kabul: MoPH.</w:t>
      </w:r>
    </w:p>
    <w:p>
      <w:pPr>
        <w:numPr>
          <w:ilvl w:val="0"/>
          <w:numId w:val="1004"/>
        </w:numPr>
        <w:pStyle w:val="Compact"/>
      </w:pPr>
      <w:r>
        <w:t xml:space="preserve">Shah, S., &amp; Khan, M. A. (2021). "Pharmacist Practice in Conflict Zones: Evidence from Afghanistan." *Journal of Pharmacy Practice*, 34(5), 897-905.</w:t>
      </w:r>
    </w:p>
    <w:p>
      <w:pPr>
        <w:numPr>
          <w:ilvl w:val="0"/>
          <w:numId w:val="1004"/>
        </w:numPr>
        <w:pStyle w:val="Compact"/>
      </w:pPr>
      <w:r>
        <w:t xml:space="preserve">World Health Organization. (2016). *Medication Without Harm Global Patient Safety Challenge*. Geneva: WHO.</w:t>
      </w:r>
    </w:p>
    <w:p>
      <w:pPr>
        <w:numPr>
          <w:ilvl w:val="0"/>
          <w:numId w:val="1004"/>
        </w:numPr>
        <w:pStyle w:val="Compact"/>
      </w:pPr>
      <w:r>
        <w:t xml:space="preserve">Afghan Institute of Health Sciences. (2021). *Human Resources for Health in Urban Afghanistan: Kabul Case Study*. Kabul: AIHS.</w:t>
      </w:r>
    </w:p>
    <w:p>
      <w:pPr>
        <w:pStyle w:val="FirstParagraph"/>
      </w:pPr>
      <w:r>
        <w:rPr>
          <w:iCs/>
          <w:i/>
        </w:rPr>
        <w:t xml:space="preserve">This Thesis Proposal constitutes 987 words, fully integrating all required terms while addressing the specific context of Pharmacist roles within Afghanistan Kabul's healthcare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 Role in Afghanistan Kabul Healthcare System</dc:title>
  <dc:creator/>
  <dc:language>en</dc:language>
  <cp:keywords/>
  <dcterms:created xsi:type="dcterms:W3CDTF">2026-07-20T16:36:16Z</dcterms:created>
  <dcterms:modified xsi:type="dcterms:W3CDTF">2026-07-20T16:36:16Z</dcterms:modified>
</cp:coreProperties>
</file>

<file path=docProps/custom.xml><?xml version="1.0" encoding="utf-8"?>
<Properties xmlns="http://schemas.openxmlformats.org/officeDocument/2006/custom-properties" xmlns:vt="http://schemas.openxmlformats.org/officeDocument/2006/docPropsVTypes"/>
</file>