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Role</w:t>
      </w:r>
      <w:r>
        <w:t xml:space="preserve"> </w:t>
      </w:r>
      <w:r>
        <w:t xml:space="preserve">in</w:t>
      </w:r>
      <w:r>
        <w:t xml:space="preserve"> </w:t>
      </w:r>
      <w:r>
        <w:t xml:space="preserve">Urban</w:t>
      </w:r>
      <w:r>
        <w:t xml:space="preserve"> </w:t>
      </w:r>
      <w:r>
        <w:t xml:space="preserve">Healthcare</w:t>
      </w:r>
      <w:r>
        <w:t xml:space="preserve"> </w:t>
      </w:r>
      <w:r>
        <w:t xml:space="preserve">Delivery</w:t>
      </w:r>
      <w:r>
        <w:t xml:space="preserve"> </w:t>
      </w:r>
      <w:r>
        <w:t xml:space="preserve">System</w:t>
      </w:r>
      <w:r>
        <w:t xml:space="preserve"> </w:t>
      </w:r>
      <w:r>
        <w:t xml:space="preserve">of</w:t>
      </w:r>
      <w:r>
        <w:t xml:space="preserve"> </w:t>
      </w:r>
      <w:r>
        <w:t xml:space="preserve">Bangladesh</w:t>
      </w:r>
      <w:r>
        <w:t xml:space="preserve"> </w:t>
      </w:r>
      <w:r>
        <w:t xml:space="preserve">Dhaka</w:t>
      </w:r>
    </w:p>
    <w:bookmarkStart w:id="26" w:name="Xaa7c6d8edbfc7ccde80a20023be8809003a0159"/>
    <w:p>
      <w:pPr>
        <w:pStyle w:val="Heading1"/>
      </w:pPr>
      <w:r>
        <w:t xml:space="preserve">Thesis Proposal: Optimizing the Role of the Pharmacist in Addressing Critical Healthcare Gaps within the Urban Setting of Bangladesh Dhaka</w:t>
      </w:r>
    </w:p>
    <w:bookmarkStart w:id="20" w:name="introduction-and-background"/>
    <w:p>
      <w:pPr>
        <w:pStyle w:val="Heading2"/>
      </w:pPr>
      <w:r>
        <w:t xml:space="preserve">1. Introduction and Background</w:t>
      </w:r>
    </w:p>
    <w:p>
      <w:pPr>
        <w:pStyle w:val="FirstParagraph"/>
      </w:pPr>
      <w:r>
        <w:t xml:space="preserve">The city of Dhaka, serving as the capital and economic hub of Bangladesh, faces an unprecedented healthcare crisis driven by its staggering population density (over 21 million residents) and rapidly escalating burden of non-communicable diseases (NCDs), alongside persistent infectious diseases. Amidst this complex landscape, the role of the</w:t>
      </w:r>
      <w:r>
        <w:t xml:space="preserve"> </w:t>
      </w:r>
      <w:r>
        <w:rPr>
          <w:bCs/>
          <w:b/>
        </w:rPr>
        <w:t xml:space="preserve">Pharmacist</w:t>
      </w:r>
      <w:r>
        <w:t xml:space="preserve"> </w:t>
      </w:r>
      <w:r>
        <w:t xml:space="preserve">remains critically underutilized and inadequately defined within the formal healthcare system of</w:t>
      </w:r>
      <w:r>
        <w:t xml:space="preserve"> </w:t>
      </w:r>
      <w:r>
        <w:rPr>
          <w:bCs/>
          <w:b/>
        </w:rPr>
        <w:t xml:space="preserve">Bangladesh Dhaka</w:t>
      </w:r>
      <w:r>
        <w:t xml:space="preserve">. While pharmacists are legally recognized professionals in Bangladesh, their scope of practice is largely restricted to dispensing medications in community pharmacies, often without adequate integration into primary healthcare teams or public health initiatives. This significant gap presents a major opportunity for leveraging the expertise of the</w:t>
      </w:r>
      <w:r>
        <w:t xml:space="preserve"> </w:t>
      </w:r>
      <w:r>
        <w:rPr>
          <w:bCs/>
          <w:b/>
        </w:rPr>
        <w:t xml:space="preserve">Pharmacist</w:t>
      </w:r>
      <w:r>
        <w:t xml:space="preserve"> </w:t>
      </w:r>
      <w:r>
        <w:t xml:space="preserve">to improve medication safety, optimize treatment outcomes, and alleviate pressure on an overburdened medical infrastructure specifically within Dhaka's unique urban context.</w:t>
      </w:r>
    </w:p>
    <w:bookmarkEnd w:id="20"/>
    <w:bookmarkStart w:id="21" w:name="problem-statement"/>
    <w:p>
      <w:pPr>
        <w:pStyle w:val="Heading2"/>
      </w:pPr>
      <w:r>
        <w:t xml:space="preserve">2. Problem Statement</w:t>
      </w:r>
    </w:p>
    <w:p>
      <w:pPr>
        <w:pStyle w:val="FirstParagraph"/>
      </w:pPr>
      <w:r>
        <w:t xml:space="preserve">The current healthcare delivery model in Dhaka is characterized by fragmentation, with limited coordination between physicians and community-based medication management. A critical shortage of qualified healthcare professionals, including pharmacists, exacerbates this issue. According to the Bangladesh Pharmacy Council (BPC), the national pharmacist-to-population ratio is approximately 1:25,000 – far below the World Health Organization's (WHO) recommended minimum of 1:5,000. In Dhaka specifically, this shortage is even more acute due to migration pressures and uneven distribution. Consequently, community pharmacies in Dhaka often become the primary point of contact for initial health advice and medication management for millions of residents, yet pharmacists are rarely trained or empowered to provide essential services like medication therapy management (MTM), chronic disease counseling (e.g., diabetes, hypertension), vaccination administration (where permitted), or public health education. This underutilization leads to suboptimal patient adherence, potential drug interactions, inappropriate antibiotic use contributing to resistance, and missed opportunities for early intervention. A systematic</w:t>
      </w:r>
      <w:r>
        <w:t xml:space="preserve"> </w:t>
      </w:r>
      <w:r>
        <w:rPr>
          <w:bCs/>
          <w:b/>
        </w:rPr>
        <w:t xml:space="preserve">Thesis Proposal</w:t>
      </w:r>
      <w:r>
        <w:t xml:space="preserve"> </w:t>
      </w:r>
      <w:r>
        <w:t xml:space="preserve">addressing the specific barriers and opportunities for expanding the pharmacist's role in Dhaka is therefore urgently needed.</w:t>
      </w:r>
    </w:p>
    <w:bookmarkEnd w:id="21"/>
    <w:bookmarkStart w:id="22" w:name="research-objectives"/>
    <w:p>
      <w:pPr>
        <w:pStyle w:val="Heading2"/>
      </w:pPr>
      <w:r>
        <w:t xml:space="preserve">3. Research Objectives</w:t>
      </w:r>
    </w:p>
    <w:p>
      <w:pPr>
        <w:pStyle w:val="FirstParagraph"/>
      </w:pPr>
      <w:r>
        <w:t xml:space="preserve">This proposed research aims to develop a comprehensive, evidence-based framework for enhancing the professional role of the Pharmacist within the urban healthcare ecosystem of Bangladesh Dhaka. The specific objectives are:</w:t>
      </w:r>
    </w:p>
    <w:p>
      <w:pPr>
        <w:numPr>
          <w:ilvl w:val="0"/>
          <w:numId w:val="1001"/>
        </w:numPr>
        <w:pStyle w:val="Compact"/>
      </w:pPr>
      <w:r>
        <w:t xml:space="preserve">To conduct a detailed assessment of the current scope of practice, working conditions, perceived roles, and limitations faced by pharmacists operating within community pharmacies across diverse neighborhoods (e.g., high-density slums like Mohammadpur, middle-income areas like Gulshan, commercial hubs like Dhaka Central) in Dhaka city.</w:t>
      </w:r>
    </w:p>
    <w:p>
      <w:pPr>
        <w:numPr>
          <w:ilvl w:val="0"/>
          <w:numId w:val="1001"/>
        </w:numPr>
        <w:pStyle w:val="Compact"/>
      </w:pPr>
      <w:r>
        <w:t xml:space="preserve">To identify the specific healthcare needs of the urban population in Dhaka related to medication management and chronic disease control that could be effectively addressed through expanded pharmacist services.</w:t>
      </w:r>
    </w:p>
    <w:p>
      <w:pPr>
        <w:numPr>
          <w:ilvl w:val="0"/>
          <w:numId w:val="1001"/>
        </w:numPr>
        <w:pStyle w:val="Compact"/>
      </w:pPr>
      <w:r>
        <w:t xml:space="preserve">To analyze existing regulatory frameworks, policy gaps, and institutional barriers within Bangladesh that hinder the full utilization of pharmacists' skills in Dhaka.</w:t>
      </w:r>
    </w:p>
    <w:p>
      <w:pPr>
        <w:numPr>
          <w:ilvl w:val="0"/>
          <w:numId w:val="1001"/>
        </w:numPr>
        <w:pStyle w:val="Compact"/>
      </w:pPr>
      <w:r>
        <w:t xml:space="preserve">To explore stakeholder perspectives (including pharmacists, physicians, patients, pharmacy owners, and relevant government bodies like the Directorate General of Drug Administration - DGDA) on the feasibility and potential impact of expanding pharmacist roles.</w:t>
      </w:r>
    </w:p>
    <w:p>
      <w:pPr>
        <w:numPr>
          <w:ilvl w:val="0"/>
          <w:numId w:val="1001"/>
        </w:numPr>
        <w:pStyle w:val="Compact"/>
      </w:pPr>
      <w:r>
        <w:t xml:space="preserve">To develop a context-specific model for integrating clinical pharmacy services provided by the Pharmacist into primary healthcare delivery within Bangladesh Dhaka.</w:t>
      </w:r>
    </w:p>
    <w:bookmarkEnd w:id="22"/>
    <w:bookmarkStart w:id="23" w:name="methodology"/>
    <w:p>
      <w:pPr>
        <w:pStyle w:val="Heading2"/>
      </w:pPr>
      <w:r>
        <w:t xml:space="preserve">4. Methodology</w:t>
      </w:r>
    </w:p>
    <w:p>
      <w:pPr>
        <w:pStyle w:val="FirstParagraph"/>
      </w:pPr>
      <w:r>
        <w:t xml:space="preserve">This mixed-methods study will employ a sequential explanatory design tailored to the Dhaka context:</w:t>
      </w:r>
    </w:p>
    <w:p>
      <w:pPr>
        <w:numPr>
          <w:ilvl w:val="0"/>
          <w:numId w:val="1002"/>
        </w:numPr>
        <w:pStyle w:val="Compact"/>
      </w:pPr>
      <w:r>
        <w:rPr>
          <w:bCs/>
          <w:b/>
        </w:rPr>
        <w:t xml:space="preserve">Phase 1 (Quantitative):</w:t>
      </w:r>
      <w:r>
        <w:t xml:space="preserve"> </w:t>
      </w:r>
      <w:r>
        <w:t xml:space="preserve">A structured survey targeting 300 registered pharmacists from randomly selected community pharmacies across 5 key administrative wards of Dhaka city (e.g., Keraniganj, Mirpur, Motijheel, Dhanmondi, Gulshan). The survey will assess current duties, perceived barriers (regulatory, training-related), patient interaction patterns, and willingness to provide additional services.</w:t>
      </w:r>
    </w:p>
    <w:p>
      <w:pPr>
        <w:numPr>
          <w:ilvl w:val="0"/>
          <w:numId w:val="1002"/>
        </w:numPr>
        <w:pStyle w:val="Compact"/>
      </w:pPr>
      <w:r>
        <w:rPr>
          <w:bCs/>
          <w:b/>
        </w:rPr>
        <w:t xml:space="preserve">Phase 2 (Qualitative):</w:t>
      </w:r>
      <w:r>
        <w:t xml:space="preserve"> </w:t>
      </w:r>
      <w:r>
        <w:t xml:space="preserve">In-depth interviews (n=30) with key stakeholders: pharmacists from diverse practice settings, physicians from public and private clinics in Dhaka, patients managing chronic conditions (n=20), pharmacy owners, and officials from BPC and DGDA. Focus group discussions (FGDs) with patient groups will explore service needs.</w:t>
      </w:r>
    </w:p>
    <w:p>
      <w:pPr>
        <w:numPr>
          <w:ilvl w:val="0"/>
          <w:numId w:val="1002"/>
        </w:numPr>
        <w:pStyle w:val="Compact"/>
      </w:pPr>
      <w:r>
        <w:rPr>
          <w:bCs/>
          <w:b/>
        </w:rPr>
        <w:t xml:space="preserve">Phase 3 (Analysis &amp; Model Development):</w:t>
      </w:r>
      <w:r>
        <w:t xml:space="preserve"> </w:t>
      </w:r>
      <w:r>
        <w:t xml:space="preserve">Thematic analysis of qualitative data; statistical analysis of survey data using SPSS. Integration of findings to propose a phased implementation plan for expanding the Pharmacist's role, including specific service recommendations (e.g., medication reviews, blood pressure monitoring), required training modules, and policy advocacy points for Bangladesh.</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bCs/>
          <w:b/>
        </w:rPr>
        <w:t xml:space="preserve">Thesis Proposal</w:t>
      </w:r>
      <w:r>
        <w:t xml:space="preserve"> </w:t>
      </w:r>
      <w:r>
        <w:t xml:space="preserve">directly addresses a critical gap in the healthcare system of Bangladesh Dhaka. The expected outcomes are significant:</w:t>
      </w:r>
    </w:p>
    <w:p>
      <w:pPr>
        <w:numPr>
          <w:ilvl w:val="0"/>
          <w:numId w:val="1003"/>
        </w:numPr>
        <w:pStyle w:val="Compact"/>
      </w:pPr>
      <w:r>
        <w:rPr>
          <w:bCs/>
          <w:b/>
        </w:rPr>
        <w:t xml:space="preserve">Patient-Centered Impact:</w:t>
      </w:r>
      <w:r>
        <w:t xml:space="preserve"> </w:t>
      </w:r>
      <w:r>
        <w:t xml:space="preserve">Improved medication adherence, reduced adverse drug events, better management of NCDs among Dhaka's urban poor and middle class through accessible pharmacist-led services.</w:t>
      </w:r>
    </w:p>
    <w:p>
      <w:pPr>
        <w:numPr>
          <w:ilvl w:val="0"/>
          <w:numId w:val="1003"/>
        </w:numPr>
        <w:pStyle w:val="Compact"/>
      </w:pPr>
      <w:r>
        <w:rPr>
          <w:bCs/>
          <w:b/>
        </w:rPr>
        <w:t xml:space="preserve">System Efficiency:</w:t>
      </w:r>
      <w:r>
        <w:t xml:space="preserve"> </w:t>
      </w:r>
      <w:r>
        <w:t xml:space="preserve">Alleviating pressure on overburdened doctors by delegating appropriate clinical tasks to pharmacists, optimizing resource use within Bangladesh's constrained healthcare budget.</w:t>
      </w:r>
    </w:p>
    <w:p>
      <w:pPr>
        <w:numPr>
          <w:ilvl w:val="0"/>
          <w:numId w:val="1003"/>
        </w:numPr>
        <w:pStyle w:val="Compact"/>
      </w:pPr>
      <w:r>
        <w:rPr>
          <w:bCs/>
          <w:b/>
        </w:rPr>
        <w:t xml:space="preserve">Policy Influence:</w:t>
      </w:r>
      <w:r>
        <w:t xml:space="preserve"> </w:t>
      </w:r>
      <w:r>
        <w:t xml:space="preserve">Providing robust, locally-grounded evidence to advocate for regulatory amendments (e.g., scope of practice expansion) and curriculum reforms at institutions like the National Institute of Pharmaceutical Education and Research (NIPER) in Dhaka, directly relevant to the future role of the Pharmacist in Bangladesh.</w:t>
      </w:r>
    </w:p>
    <w:p>
      <w:pPr>
        <w:numPr>
          <w:ilvl w:val="0"/>
          <w:numId w:val="1003"/>
        </w:numPr>
        <w:pStyle w:val="Compact"/>
      </w:pPr>
      <w:r>
        <w:rPr>
          <w:bCs/>
          <w:b/>
        </w:rPr>
        <w:t xml:space="preserve">Professional Development:</w:t>
      </w:r>
      <w:r>
        <w:t xml:space="preserve"> </w:t>
      </w:r>
      <w:r>
        <w:t xml:space="preserve">Defining a clear pathway for career advancement and enhanced professional status for pharmacists within Dhaka's urban healthcare landscape, attracting more talent to the profession.</w:t>
      </w:r>
    </w:p>
    <w:bookmarkEnd w:id="24"/>
    <w:bookmarkStart w:id="25" w:name="conclusion"/>
    <w:p>
      <w:pPr>
        <w:pStyle w:val="Heading2"/>
      </w:pPr>
      <w:r>
        <w:t xml:space="preserve">6. Conclusion</w:t>
      </w:r>
    </w:p>
    <w:p>
      <w:pPr>
        <w:pStyle w:val="FirstParagraph"/>
      </w:pPr>
      <w:r>
        <w:t xml:space="preserve">The urban metropolis of Dhaka presents both immense challenges and an unparalleled opportunity to transform healthcare delivery. The underutilized potential of the qualified pharmacist represents a strategic asset that can significantly improve population health outcomes within Bangladesh Dhaka's complex urban environment. This</w:t>
      </w:r>
      <w:r>
        <w:t xml:space="preserve"> </w:t>
      </w:r>
      <w:r>
        <w:rPr>
          <w:bCs/>
          <w:b/>
        </w:rPr>
        <w:t xml:space="preserve">Thesis Proposal</w:t>
      </w:r>
      <w:r>
        <w:t xml:space="preserve"> </w:t>
      </w:r>
      <w:r>
        <w:t xml:space="preserve">outlines a rigorous, context-specific research plan to understand the current reality, identify actionable solutions, and propose a feasible model for integrating the Pharmacist more fully into the core of primary healthcare services in Dhaka. The findings are expected to provide invaluable evidence for policymakers, pharmacy educators, healthcare administrators, and the profession itself in Bangladesh. By empowering pharmacists as essential clinical partners within Dhaka's community health system, this research aims to contribute directly to achieving Universal Health Coverage (UHC) goals and building a more resilient, patient-centered healthcare system specifically designed for the needs of Bangladesh's most populous city. The success of this proposed study hinges on its deep contextualization within the unique sociopolitical and operational realities of Dhaka, ensuring recommendations are not only evidence-based but also implementable within the Bangladeshi framework.</w:t>
      </w:r>
    </w:p>
    <w:p>
      <w:pPr>
        <w:pStyle w:val="BodyText"/>
      </w:pPr>
      <w:r>
        <w:rPr>
          <w:bCs/>
          <w:b/>
        </w:rPr>
        <w:t xml:space="preserve">Keywords:</w:t>
      </w:r>
      <w:r>
        <w:t xml:space="preserve"> </w:t>
      </w:r>
      <w:r>
        <w:t xml:space="preserve">Thesis Proposal, Pharmacist, Bangladesh Dhaka, Community Pharmacy, Medication Therapy Management (MTM), Urban Healthcare, Chronic Disease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Role in Urban Healthcare Delivery System of Bangladesh Dhaka</dc:title>
  <dc:creator/>
  <dc:language>en</dc:language>
  <cp:keywords/>
  <dcterms:created xsi:type="dcterms:W3CDTF">2026-07-21T10:37:00Z</dcterms:created>
  <dcterms:modified xsi:type="dcterms:W3CDTF">2026-07-21T10:37:00Z</dcterms:modified>
</cp:coreProperties>
</file>

<file path=docProps/custom.xml><?xml version="1.0" encoding="utf-8"?>
<Properties xmlns="http://schemas.openxmlformats.org/officeDocument/2006/custom-properties" xmlns:vt="http://schemas.openxmlformats.org/officeDocument/2006/docPropsVTypes"/>
</file>