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Pharmaceutical</w:t>
      </w:r>
      <w:r>
        <w:t xml:space="preserve"> </w:t>
      </w:r>
      <w:r>
        <w:t xml:space="preserve">Care</w:t>
      </w:r>
      <w:r>
        <w:t xml:space="preserve"> </w:t>
      </w:r>
      <w:r>
        <w:t xml:space="preserve">in</w:t>
      </w:r>
      <w:r>
        <w:t xml:space="preserve"> </w:t>
      </w:r>
      <w:r>
        <w:t xml:space="preserve">Urban</w:t>
      </w:r>
      <w:r>
        <w:t xml:space="preserve"> </w:t>
      </w:r>
      <w:r>
        <w:t xml:space="preserve">Colombia</w:t>
      </w:r>
      <w:r>
        <w:t xml:space="preserve"> </w:t>
      </w:r>
      <w:r>
        <w:t xml:space="preserve">-</w:t>
      </w:r>
      <w:r>
        <w:t xml:space="preserve"> </w:t>
      </w:r>
      <w:r>
        <w:t xml:space="preserve">A</w:t>
      </w:r>
      <w:r>
        <w:t xml:space="preserve"> </w:t>
      </w:r>
      <w:r>
        <w:t xml:space="preserve">Bogotá</w:t>
      </w:r>
      <w:r>
        <w:t xml:space="preserve"> </w:t>
      </w:r>
      <w:r>
        <w:t xml:space="preserve">Focus</w:t>
      </w:r>
    </w:p>
    <w:bookmarkStart w:id="29" w:name="Xb9265a636fd5e75a0b18a1442a18377cf8da48b"/>
    <w:p>
      <w:pPr>
        <w:pStyle w:val="Heading1"/>
      </w:pPr>
      <w:r>
        <w:t xml:space="preserve">Thesis Proposal: Enhancing Pharmaceutical Services Through Pharmacist Integration in Urban Healthcare Systems of Colombia, Bogotá</w:t>
      </w:r>
    </w:p>
    <w:bookmarkStart w:id="20" w:name="introduction-and-background"/>
    <w:p>
      <w:pPr>
        <w:pStyle w:val="Heading2"/>
      </w:pPr>
      <w:r>
        <w:t xml:space="preserve">Introduction and Background</w:t>
      </w:r>
    </w:p>
    <w:p>
      <w:pPr>
        <w:pStyle w:val="FirstParagraph"/>
      </w:pPr>
      <w:r>
        <w:t xml:space="preserve">In the rapidly evolving healthcare landscape of Colombia, the role of the pharmacist has transitioned from mere medication dispensing to a pivotal position in comprehensive patient-centered care. With Bogotá serving as both the political capital and largest metropolitan center in Colombia—home to over 10 million residents—the urban healthcare system faces unprecedented challenges in managing chronic diseases, medication adherence, and equitable access to pharmaceutical services. Despite the Colombian National Health Law (Law 100 of 1993) recognizing pharmacists as essential healthcare providers, their full potential remains underutilized within Bogotá's complex public and private health networks. This thesis proposal addresses a critical gap: the limited integration of pharmacists into primary care teams across Bogotá's diverse healthcare settings, which directly impacts medication safety, treatment outcomes, and systemic efficiency in a city grappling with high rates of hypertension (35%), diabetes (18%), and cardiovascular diseases.</w:t>
      </w:r>
    </w:p>
    <w:bookmarkEnd w:id="20"/>
    <w:bookmarkStart w:id="21" w:name="problem-statement"/>
    <w:p>
      <w:pPr>
        <w:pStyle w:val="Heading2"/>
      </w:pPr>
      <w:r>
        <w:t xml:space="preserve">Problem Statement</w:t>
      </w:r>
    </w:p>
    <w:p>
      <w:pPr>
        <w:pStyle w:val="FirstParagraph"/>
      </w:pPr>
      <w:r>
        <w:t xml:space="preserve">Current data reveals that only 23% of pharmacies in Bogotá offer formal pharmaceutical care services beyond dispensing, while 68% of patients report never receiving medication counseling from pharmacists during routine visits (Colombian Pharmacists Association, 2023). This disconnect stems from regulatory ambiguities under Colombia's current healthcare framework, insufficient training in clinical pharmacy services for pharmacists in Bogotá-based programs, and systemic barriers that prevent pharmacists from engaging in collaborative care models. Consequently, medication-related problems—such as inappropriate drug use and poor adherence—contribute to 20% of avoidable hospital readmissions in Bogotá (Ministry of Health, 2023), straining an already overburdened healthcare system. This proposal argues that a strategic redefinition of the pharmacist's role within Bogotá's urban context is not merely beneficial but essential for achieving Colombia's National Health Strategy goals by 2030.</w:t>
      </w:r>
    </w:p>
    <w:bookmarkEnd w:id="21"/>
    <w:bookmarkStart w:id="22" w:name="research-objectives"/>
    <w:p>
      <w:pPr>
        <w:pStyle w:val="Heading2"/>
      </w:pPr>
      <w:r>
        <w:t xml:space="preserve">Research Objectives</w:t>
      </w:r>
    </w:p>
    <w:p>
      <w:pPr>
        <w:pStyle w:val="FirstParagraph"/>
      </w:pPr>
      <w:r>
        <w:rPr>
          <w:bCs/>
          <w:b/>
        </w:rPr>
        <w:t xml:space="preserve">Primary Objective:</w:t>
      </w:r>
      <w:r>
        <w:t xml:space="preserve"> </w:t>
      </w:r>
      <w:r>
        <w:t xml:space="preserve">To develop and validate a contextualized model for pharmacist integration into primary care teams across Bogotá's public and private healthcare facilities.</w:t>
      </w:r>
    </w:p>
    <w:p>
      <w:pPr>
        <w:pStyle w:val="BodyText"/>
      </w:pPr>
      <w:r>
        <w:rPr>
          <w:bCs/>
          <w:b/>
        </w:rPr>
        <w:t xml:space="preserve">Specific Objectives:</w:t>
      </w:r>
    </w:p>
    <w:p>
      <w:pPr>
        <w:numPr>
          <w:ilvl w:val="0"/>
          <w:numId w:val="1001"/>
        </w:numPr>
        <w:pStyle w:val="Compact"/>
      </w:pPr>
      <w:r>
        <w:t xml:space="preserve">Evaluate the current scope of practice, professional competencies, and service delivery models of pharmacists in 15 selected healthcare centers across Bogotá's administrative districts (e.g., Usaquén, Chapinero, San Cristóbal).</w:t>
      </w:r>
    </w:p>
    <w:p>
      <w:pPr>
        <w:numPr>
          <w:ilvl w:val="0"/>
          <w:numId w:val="1001"/>
        </w:numPr>
        <w:pStyle w:val="Compact"/>
      </w:pPr>
      <w:r>
        <w:t xml:space="preserve">Identify key regulatory, educational, and systemic barriers hindering pharmacist-led interventions in Colombia's Bogotá setting using a mixed-methods approach.</w:t>
      </w:r>
    </w:p>
    <w:p>
      <w:pPr>
        <w:numPr>
          <w:ilvl w:val="0"/>
          <w:numId w:val="1001"/>
        </w:numPr>
        <w:pStyle w:val="Compact"/>
      </w:pPr>
      <w:r>
        <w:t xml:space="preserve">Assess patient and provider perceptions of pharmacist services through targeted surveys involving 300+ participants across diverse socioeconomic strata in Bogotá.</w:t>
      </w:r>
    </w:p>
    <w:p>
      <w:pPr>
        <w:numPr>
          <w:ilvl w:val="0"/>
          <w:numId w:val="1001"/>
        </w:numPr>
        <w:pStyle w:val="Compact"/>
      </w:pPr>
      <w:r>
        <w:t xml:space="preserve">Design evidence-based policy recommendations for the Colombian Ministry of Health, focusing on Bogotá's unique urban healthcare challenges.</w:t>
      </w:r>
    </w:p>
    <w:bookmarkEnd w:id="22"/>
    <w:bookmarkStart w:id="23" w:name="X11da913d0fe2a8461807e4e487a8d17d9343eed"/>
    <w:p>
      <w:pPr>
        <w:pStyle w:val="Heading2"/>
      </w:pPr>
      <w:r>
        <w:t xml:space="preserve">Literature Review (Contextualized for Colombia)</w:t>
      </w:r>
    </w:p>
    <w:p>
      <w:pPr>
        <w:pStyle w:val="FirstParagraph"/>
      </w:pPr>
      <w:r>
        <w:t xml:space="preserve">While global literature supports pharmacists' roles in chronic disease management (e.g., WHO 2019), Colombian studies remain fragmented. A 2021 study by the Universidad Nacional de Colombia highlighted pharmacists' potential in diabetes management but noted regulatory constraints preventing formal collaboration with physicians. Similarly, research from Bogotá's Javeriana University identified that only 40% of community pharmacists possessed training in medication therapy management—far below international standards. Crucially, these studies lack urban-specific analysis of Bogotá's infrastructure challenges: traffic congestion limiting clinic access, high population density straining resources, and Colombia's decentralized health system creating inconsistent service protocols across neighborhoods. This thesis will bridge this gap by centering the research within Bogotá’s socio-geographic realities while leveraging lessons from successful models in Medellín and Cali.</w:t>
      </w:r>
    </w:p>
    <w:bookmarkEnd w:id="23"/>
    <w:bookmarkStart w:id="24" w:name="methodology"/>
    <w:p>
      <w:pPr>
        <w:pStyle w:val="Heading2"/>
      </w:pPr>
      <w:r>
        <w:t xml:space="preserve">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Surveys distributed to 450 pharmacists across Bogotá’s public hospitals (e.g., Fundación Santa Fe, Clínica Las Américas), primary care centers (EPS networks), and community pharmacies. Instruments will measure service scope, perceived barriers, and demographic variables using validated scales adapted for Colombian context.</w:t>
      </w:r>
    </w:p>
    <w:p>
      <w:pPr>
        <w:numPr>
          <w:ilvl w:val="0"/>
          <w:numId w:val="1002"/>
        </w:numPr>
        <w:pStyle w:val="Compact"/>
      </w:pPr>
      <w:r>
        <w:rPr>
          <w:bCs/>
          <w:b/>
        </w:rPr>
        <w:t xml:space="preserve">Phase 2 (Qualitative):</w:t>
      </w:r>
      <w:r>
        <w:t xml:space="preserve"> </w:t>
      </w:r>
      <w:r>
        <w:t xml:space="preserve">In-depth interviews with 30 key stakeholders—including pharmacists, physicians from EPS providers like SURA and EPM Salud, health administrators from Bogotá's Secretaría de Salud, and patients across income levels—to explore systemic challenges.</w:t>
      </w:r>
    </w:p>
    <w:p>
      <w:pPr>
        <w:numPr>
          <w:ilvl w:val="0"/>
          <w:numId w:val="1002"/>
        </w:numPr>
        <w:pStyle w:val="Compact"/>
      </w:pPr>
      <w:r>
        <w:rPr>
          <w:bCs/>
          <w:b/>
        </w:rPr>
        <w:t xml:space="preserve">Data Analysis:</w:t>
      </w:r>
      <w:r>
        <w:t xml:space="preserve"> </w:t>
      </w:r>
      <w:r>
        <w:t xml:space="preserve">Quantitative data analyzed via SPSS (regression models identifying barrier correlations); qualitative data subjected to thematic analysis using NVivo. Triangulation will ensure robust conclusions aligned with Bogotá’s urban healthcare ecosystem.</w:t>
      </w:r>
    </w:p>
    <w:bookmarkEnd w:id="24"/>
    <w:bookmarkStart w:id="25" w:name="expected-contributions"/>
    <w:p>
      <w:pPr>
        <w:pStyle w:val="Heading2"/>
      </w:pPr>
      <w:r>
        <w:t xml:space="preserve">Expected Contributions</w:t>
      </w:r>
    </w:p>
    <w:p>
      <w:pPr>
        <w:pStyle w:val="FirstParagraph"/>
      </w:pPr>
      <w:r>
        <w:t xml:space="preserve">This thesis promises significant contributions to Colombia's healthcare advancement:</w:t>
      </w:r>
    </w:p>
    <w:p>
      <w:pPr>
        <w:numPr>
          <w:ilvl w:val="0"/>
          <w:numId w:val="1003"/>
        </w:numPr>
        <w:pStyle w:val="Compact"/>
      </w:pPr>
      <w:r>
        <w:rPr>
          <w:bCs/>
          <w:b/>
        </w:rPr>
        <w:t xml:space="preserve">For Pharmacist Practice in Bogotá:</w:t>
      </w:r>
      <w:r>
        <w:t xml:space="preserve"> </w:t>
      </w:r>
      <w:r>
        <w:t xml:space="preserve">A validated framework for expanding pharmacist roles into clinical counseling, medication reconciliation, and chronic disease management—directly enhancing the professional trajectory of pharmacists across Colombia.</w:t>
      </w:r>
    </w:p>
    <w:p>
      <w:pPr>
        <w:numPr>
          <w:ilvl w:val="0"/>
          <w:numId w:val="1003"/>
        </w:numPr>
        <w:pStyle w:val="Compact"/>
      </w:pPr>
      <w:r>
        <w:rPr>
          <w:bCs/>
          <w:b/>
        </w:rPr>
        <w:t xml:space="preserve">For Public Health Policy:</w:t>
      </w:r>
      <w:r>
        <w:t xml:space="preserve"> </w:t>
      </w:r>
      <w:r>
        <w:t xml:space="preserve">Actionable recommendations to revise Colombia's National Pharmaceutical Care Strategy (2023), specifically addressing regulatory gaps identified in Bogotá. Findings will be presented to the Colombian Ministry of Health and Bogotá's local health authority.</w:t>
      </w:r>
    </w:p>
    <w:p>
      <w:pPr>
        <w:numPr>
          <w:ilvl w:val="0"/>
          <w:numId w:val="1003"/>
        </w:numPr>
        <w:pStyle w:val="Compact"/>
      </w:pPr>
      <w:r>
        <w:rPr>
          <w:bCs/>
          <w:b/>
        </w:rPr>
        <w:t xml:space="preserve">For Academic Rigor:</w:t>
      </w:r>
      <w:r>
        <w:t xml:space="preserve"> </w:t>
      </w:r>
      <w:r>
        <w:t xml:space="preserve">The first comprehensive study of pharmacist integration in Colombia's largest city, setting a precedent for future urban health research across Latin America.</w:t>
      </w:r>
    </w:p>
    <w:p>
      <w:pPr>
        <w:numPr>
          <w:ilvl w:val="0"/>
          <w:numId w:val="1003"/>
        </w:numPr>
        <w:pStyle w:val="Compact"/>
      </w:pPr>
      <w:r>
        <w:rPr>
          <w:bCs/>
          <w:b/>
        </w:rPr>
        <w:t xml:space="preserve">For Patient Outcomes:</w:t>
      </w:r>
      <w:r>
        <w:t xml:space="preserve"> </w:t>
      </w:r>
      <w:r>
        <w:t xml:space="preserve">Evidence-based pathways to reduce medication errors and improve adherence, directly supporting Bogotá’s 2030 goal of reducing chronic disease mortality by 15%.</w:t>
      </w:r>
    </w:p>
    <w:bookmarkEnd w:id="25"/>
    <w:bookmarkStart w:id="26" w:name="social-relevance-in-colombias-context"/>
    <w:p>
      <w:pPr>
        <w:pStyle w:val="Heading2"/>
      </w:pPr>
      <w:r>
        <w:t xml:space="preserve">Social Relevance in Colombia's Context</w:t>
      </w:r>
    </w:p>
    <w:p>
      <w:pPr>
        <w:pStyle w:val="FirstParagraph"/>
      </w:pPr>
      <w:r>
        <w:t xml:space="preserve">Bogotá exemplifies Colombia's urban health challenges: a city where socioeconomic disparity intersects with healthcare access. Pharmacists—often the most accessible healthcare professionals in underserved neighborhoods like La Perseverancia or Ciudad Bolívar—hold unique potential to reduce inequities. This research directly supports Colombia's National Development Plan (2022-2026), which prioritizes "health for all" through integrated care. By positioning pharmacists as frontline agents in Bogotá’s healthcare transformation, this thesis addresses the urgent need to move beyond traditional pharmacy models toward a system where medication safety and personalized care are universal rights—not privileges of the urban elite.</w:t>
      </w:r>
    </w:p>
    <w:bookmarkEnd w:id="26"/>
    <w:bookmarkStart w:id="27" w:name="timeline"/>
    <w:p>
      <w:pPr>
        <w:pStyle w:val="Heading2"/>
      </w:pPr>
      <w:r>
        <w:t xml:space="preserve">Timeline</w:t>
      </w:r>
    </w:p>
    <w:p>
      <w:pPr>
        <w:numPr>
          <w:ilvl w:val="0"/>
          <w:numId w:val="1004"/>
        </w:numPr>
        <w:pStyle w:val="Compact"/>
      </w:pPr>
      <w:r>
        <w:rPr>
          <w:bCs/>
          <w:b/>
        </w:rPr>
        <w:t xml:space="preserve">Months 1-3:</w:t>
      </w:r>
      <w:r>
        <w:t xml:space="preserve"> </w:t>
      </w:r>
      <w:r>
        <w:t xml:space="preserve">Finalize instruments, secure ethical approval from Universidad de los Andes (Bogotá), and begin data collection in public health centers.</w:t>
      </w:r>
    </w:p>
    <w:p>
      <w:pPr>
        <w:numPr>
          <w:ilvl w:val="0"/>
          <w:numId w:val="1004"/>
        </w:numPr>
        <w:pStyle w:val="Compact"/>
      </w:pPr>
      <w:r>
        <w:rPr>
          <w:bCs/>
          <w:b/>
        </w:rPr>
        <w:t xml:space="preserve">Months 4-9:</w:t>
      </w:r>
      <w:r>
        <w:t xml:space="preserve"> </w:t>
      </w:r>
      <w:r>
        <w:t xml:space="preserve">Complete quantitative surveys; conduct stakeholder interviews; preliminary thematic analysis.</w:t>
      </w:r>
    </w:p>
    <w:p>
      <w:pPr>
        <w:numPr>
          <w:ilvl w:val="0"/>
          <w:numId w:val="1004"/>
        </w:numPr>
        <w:pStyle w:val="Compact"/>
      </w:pPr>
      <w:r>
        <w:rPr>
          <w:bCs/>
          <w:b/>
        </w:rPr>
        <w:t xml:space="preserve">Months 10-15:</w:t>
      </w:r>
      <w:r>
        <w:t xml:space="preserve"> </w:t>
      </w:r>
      <w:r>
        <w:t xml:space="preserve">Full qualitative analysis; draft policy recommendations tailored for Bogotá's healthcare authorities.</w:t>
      </w:r>
    </w:p>
    <w:p>
      <w:pPr>
        <w:numPr>
          <w:ilvl w:val="0"/>
          <w:numId w:val="1004"/>
        </w:numPr>
        <w:pStyle w:val="Compact"/>
      </w:pPr>
      <w:r>
        <w:rPr>
          <w:bCs/>
          <w:b/>
        </w:rPr>
        <w:t xml:space="preserve">Months 16-18:</w:t>
      </w:r>
      <w:r>
        <w:t xml:space="preserve"> </w:t>
      </w:r>
      <w:r>
        <w:t xml:space="preserve">Thesis finalization, peer review, and stakeholder validation workshop in Bogotá with Ministry of Health representatives.</w:t>
      </w:r>
    </w:p>
    <w:bookmarkEnd w:id="27"/>
    <w:bookmarkStart w:id="28" w:name="conclusion"/>
    <w:p>
      <w:pPr>
        <w:pStyle w:val="Heading2"/>
      </w:pPr>
      <w:r>
        <w:t xml:space="preserve">Conclusion</w:t>
      </w:r>
    </w:p>
    <w:p>
      <w:pPr>
        <w:pStyle w:val="FirstParagraph"/>
      </w:pPr>
      <w:r>
        <w:t xml:space="preserve">The pharmacist in Colombia represents a critical yet underleveraged resource for healthcare improvement. In Bogotá—where urban complexity demands innovative solutions—this research will redefine the pharmacist's role from transactional service provider to strategic clinical partner. By grounding the study in Bogotá’s specific realities, this thesis proposal delivers actionable knowledge to strengthen Colombia's health system at a pivotal moment. The outcomes will not only advance academic discourse on pharmaceutical care but also empower pharmacists across Colombia to actively shape healthcare delivery in their communities. As Bogotá continues its journey toward becoming a model of equitable urban health, the integration of pharmacists into the core healthcare team is no longer optional—it is an imperative for Colombia's public health future.</w:t>
      </w:r>
    </w:p>
    <w:p>
      <w:pPr>
        <w:pStyle w:val="BodyText"/>
      </w:pPr>
      <w:r>
        <w:rPr>
          <w:bCs/>
          <w:b/>
        </w:rPr>
        <w:t xml:space="preserve">Keywords:</w:t>
      </w:r>
      <w:r>
        <w:t xml:space="preserve"> </w:t>
      </w:r>
      <w:r>
        <w:t xml:space="preserve">Thesis Proposal, Pharmacist, Colombia Bogotá, Pharmaceutical Care, Urban Health Systems, Chronic Disease Management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Pharmaceutical Care in Urban Colombia - A Bogotá Focus</dc:title>
  <dc:creator/>
  <dc:language>en</dc:language>
  <cp:keywords/>
  <dcterms:created xsi:type="dcterms:W3CDTF">2026-07-21T06:43:11Z</dcterms:created>
  <dcterms:modified xsi:type="dcterms:W3CDTF">2026-07-21T06:43:11Z</dcterms:modified>
</cp:coreProperties>
</file>

<file path=docProps/custom.xml><?xml version="1.0" encoding="utf-8"?>
<Properties xmlns="http://schemas.openxmlformats.org/officeDocument/2006/custom-properties" xmlns:vt="http://schemas.openxmlformats.org/officeDocument/2006/docPropsVTypes"/>
</file>