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Parisian</w:t>
      </w:r>
      <w:r>
        <w:t xml:space="preserve"> </w:t>
      </w:r>
      <w:r>
        <w:t xml:space="preserve">Perspective</w:t>
      </w:r>
    </w:p>
    <w:bookmarkStart w:id="30" w:name="X1cde0efc7eeb29f4370f447c2e714ae62d84028"/>
    <w:p>
      <w:pPr>
        <w:pStyle w:val="Heading1"/>
      </w:pPr>
      <w:r>
        <w:t xml:space="preserve">Thesis Proposal: The Evolving Role of the Pharmacist in Urban Healthcare Systems - A Parisian Perspective</w:t>
      </w:r>
    </w:p>
    <w:bookmarkStart w:id="20" w:name="introduction-and-background"/>
    <w:p>
      <w:pPr>
        <w:pStyle w:val="Heading2"/>
      </w:pPr>
      <w:r>
        <w:t xml:space="preserve">1. Introduction and Background</w:t>
      </w:r>
    </w:p>
    <w:p>
      <w:pPr>
        <w:pStyle w:val="FirstParagraph"/>
      </w:pPr>
      <w:r>
        <w:t xml:space="preserve">In contemporary France, the pharmaceutical profession stands at a pivotal juncture where traditional dispensing functions are rapidly expanding into comprehensive patient care roles. This transformation is particularly pronounced in Paris, Europe's largest urban center with over 2 million inhabitants and 300+ hospitals, where healthcare access challenges demand innovative solutions. The French</w:t>
      </w:r>
      <w:r>
        <w:t xml:space="preserve"> </w:t>
      </w:r>
      <w:r>
        <w:rPr>
          <w:iCs/>
          <w:i/>
        </w:rPr>
        <w:t xml:space="preserve">pharmacist</w:t>
      </w:r>
      <w:r>
        <w:t xml:space="preserve">, legally designated as a key member of the healthcare team since the 1970s under Article L.5121-3 of the Public Health Code, now faces unprecedented opportunities and pressures to redefine its societal value within Paris's complex urban ecosystem. This Thesis Proposal outlines a critical investigation into how</w:t>
      </w:r>
      <w:r>
        <w:t xml:space="preserve"> </w:t>
      </w:r>
      <w:r>
        <w:rPr>
          <w:iCs/>
          <w:i/>
        </w:rPr>
        <w:t xml:space="preserve">Pharmacist</w:t>
      </w:r>
      <w:r>
        <w:t xml:space="preserve"> </w:t>
      </w:r>
      <w:r>
        <w:t xml:space="preserve">professionals in</w:t>
      </w:r>
      <w:r>
        <w:t xml:space="preserve"> </w:t>
      </w:r>
      <w:r>
        <w:rPr>
          <w:bCs/>
          <w:b/>
        </w:rPr>
        <w:t xml:space="preserve">France Paris</w:t>
      </w:r>
      <w:r>
        <w:t xml:space="preserve"> </w:t>
      </w:r>
      <w:r>
        <w:t xml:space="preserve">are adapting their services to meet modern public health demands, addressing a significant gap in research that currently overlooks the nuanced urban dynamics shaping their practice.</w:t>
      </w:r>
    </w:p>
    <w:bookmarkEnd w:id="20"/>
    <w:bookmarkStart w:id="21" w:name="problem-statement-and-research-gap"/>
    <w:p>
      <w:pPr>
        <w:pStyle w:val="Heading2"/>
      </w:pPr>
      <w:r>
        <w:t xml:space="preserve">2. Problem Statement and Research Gap</w:t>
      </w:r>
    </w:p>
    <w:p>
      <w:pPr>
        <w:pStyle w:val="FirstParagraph"/>
      </w:pPr>
      <w:r>
        <w:t xml:space="preserve">Despite France's progressive healthcare legislation (e.g., 2016 "Caisse d'Assurance Maladie" reforms), Parisian pharmacies operate within a fragmented urban landscape characterized by socioeconomic disparities, aging populations, and rising chronic diseases. Current studies on French</w:t>
      </w:r>
      <w:r>
        <w:t xml:space="preserve"> </w:t>
      </w:r>
      <w:r>
        <w:rPr>
          <w:iCs/>
          <w:i/>
        </w:rPr>
        <w:t xml:space="preserve">Pharmacist</w:t>
      </w:r>
      <w:r>
        <w:t xml:space="preserve"> </w:t>
      </w:r>
      <w:r>
        <w:t xml:space="preserve">roles predominantly focus on rural settings or isolated service models (e.g., vaccination programs), neglecting how Paris's unique density—where 20% of pharmacies serve 35% of the city's population—impacts clinical practice. Crucially, no comprehensive research has examined the interplay between Parisian municipal healthcare policies, pharmacist-led interventions (e.g., medication therapy management for diabetes), and patient outcomes in diverse neighborhoods from affluent Le Marais to socioeconomically challenged Belleville. This gap hinders evidence-based policy development essential for</w:t>
      </w:r>
      <w:r>
        <w:t xml:space="preserve"> </w:t>
      </w:r>
      <w:r>
        <w:rPr>
          <w:bCs/>
          <w:b/>
        </w:rPr>
        <w:t xml:space="preserve">France Paris</w:t>
      </w:r>
      <w:r>
        <w:t xml:space="preserve">'s healthcare resilience.</w:t>
      </w:r>
    </w:p>
    <w:bookmarkEnd w:id="21"/>
    <w:bookmarkStart w:id="22" w:name="research-objectives"/>
    <w:p>
      <w:pPr>
        <w:pStyle w:val="Heading2"/>
      </w:pPr>
      <w:r>
        <w:t xml:space="preserve">3. Research Objectives</w:t>
      </w:r>
    </w:p>
    <w:p>
      <w:pPr>
        <w:numPr>
          <w:ilvl w:val="0"/>
          <w:numId w:val="1001"/>
        </w:numPr>
        <w:pStyle w:val="Compact"/>
      </w:pPr>
      <w:r>
        <w:t xml:space="preserve">To map the evolving scope of practice for Parisian pharmacists across 5 distinct administrative arrondissements (covering socioeconomic gradients).</w:t>
      </w:r>
    </w:p>
    <w:p>
      <w:pPr>
        <w:numPr>
          <w:ilvl w:val="0"/>
          <w:numId w:val="1001"/>
        </w:numPr>
        <w:pStyle w:val="Compact"/>
      </w:pPr>
      <w:r>
        <w:t xml:space="preserve">To quantify patient satisfaction and clinical outcomes from pharmacist-led services (e.g., blood pressure monitoring, medication reconciliation) compared to traditional dispensing.</w:t>
      </w:r>
    </w:p>
    <w:p>
      <w:pPr>
        <w:numPr>
          <w:ilvl w:val="0"/>
          <w:numId w:val="1001"/>
        </w:numPr>
        <w:pStyle w:val="Compact"/>
      </w:pPr>
      <w:r>
        <w:t xml:space="preserve">To identify systemic barriers—regulatory, infrastructural, or cultural—that impede optimal</w:t>
      </w:r>
      <w:r>
        <w:t xml:space="preserve"> </w:t>
      </w:r>
      <w:r>
        <w:rPr>
          <w:iCs/>
          <w:i/>
        </w:rPr>
        <w:t xml:space="preserve">Pharmacist</w:t>
      </w:r>
      <w:r>
        <w:t xml:space="preserve"> </w:t>
      </w:r>
      <w:r>
        <w:t xml:space="preserve">integration within Parisian primary care networks.</w:t>
      </w:r>
    </w:p>
    <w:p>
      <w:pPr>
        <w:numPr>
          <w:ilvl w:val="0"/>
          <w:numId w:val="1001"/>
        </w:numPr>
        <w:pStyle w:val="Compact"/>
      </w:pPr>
      <w:r>
        <w:t xml:space="preserve">To co-design evidence-based policy recommendations for the French Ministry of Health and Paris City Council to scale effective models.</w:t>
      </w:r>
    </w:p>
    <w:bookmarkEnd w:id="22"/>
    <w:bookmarkStart w:id="23" w:name="X9af665c9609d1de2c2a4adcacb0bcee88984d00"/>
    <w:p>
      <w:pPr>
        <w:pStyle w:val="Heading2"/>
      </w:pPr>
      <w:r>
        <w:t xml:space="preserve">4. Literature Review: Contextualizing the French Pharmacist in Urban Settings</w:t>
      </w:r>
    </w:p>
    <w:p>
      <w:pPr>
        <w:pStyle w:val="FirstParagraph"/>
      </w:pPr>
      <w:r>
        <w:t xml:space="preserve">Global literature acknowledges pharmacists' expanded roles in community health (WHO, 2019), but European studies remain limited. France's 2016 "Health Insurance" law empowered pharmacists to conduct health screenings and manage chronic conditions, yet implementation varies significantly by region. In Paris, landmark initiatives like the</w:t>
      </w:r>
      <w:r>
        <w:t xml:space="preserve"> </w:t>
      </w:r>
      <w:r>
        <w:rPr>
          <w:iCs/>
          <w:i/>
        </w:rPr>
        <w:t xml:space="preserve">Pharmacie de Proximité</w:t>
      </w:r>
      <w:r>
        <w:t xml:space="preserve"> </w:t>
      </w:r>
      <w:r>
        <w:t xml:space="preserve">(Neighborhood Pharmacy) program (2018) demonstrated a 32% reduction in emergency visits for medication issues in pilot zones. However, as noted by Dubois &amp; Moreau (2021), "Parisian urban pharmacy remains under-studied, with research dominated by theoretical frameworks rather than on-the-ground realities." This Thesis Proposal directly addresses this void through hyper-localized fieldwork across Paris's 20 arrondissements—critical for a city where healthcare access disparities between the 7th and 19th arrondissement exceed national averages by 40% (INSEE, 2023).</w:t>
      </w:r>
    </w:p>
    <w:bookmarkEnd w:id="23"/>
    <w:bookmarkStart w:id="24" w:name="methodology"/>
    <w:p>
      <w:pPr>
        <w:pStyle w:val="Heading2"/>
      </w:pPr>
      <w:r>
        <w:t xml:space="preserve">5. Methodology</w:t>
      </w:r>
    </w:p>
    <w:p>
      <w:pPr>
        <w:pStyle w:val="FirstParagraph"/>
      </w:pPr>
      <w:r>
        <w:t xml:space="preserve">A mixed-methods approach will be employed over 18 months in</w:t>
      </w:r>
      <w:r>
        <w:t xml:space="preserve"> </w:t>
      </w:r>
      <w:r>
        <w:rPr>
          <w:bCs/>
          <w:b/>
        </w:rPr>
        <w:t xml:space="preserve">France Paris</w:t>
      </w:r>
      <w:r>
        <w:t xml:space="preserve">:</w:t>
      </w:r>
    </w:p>
    <w:p>
      <w:pPr>
        <w:numPr>
          <w:ilvl w:val="0"/>
          <w:numId w:val="1002"/>
        </w:numPr>
        <w:pStyle w:val="Compact"/>
      </w:pPr>
      <w:r>
        <w:rPr>
          <w:bCs/>
          <w:b/>
        </w:rPr>
        <w:t xml:space="preserve">Quantitative Phase:</w:t>
      </w:r>
      <w:r>
        <w:t xml:space="preserve"> </w:t>
      </w:r>
      <w:r>
        <w:t xml:space="preserve">Survey of 400 pharmacists across 35 pharmacies (stratified by arrondissement wealth index) and analysis of anonymized patient data from the French National Health Data System (SNIIRAM) for 2,000 urban patients with hypertension/diabetes.</w:t>
      </w:r>
    </w:p>
    <w:p>
      <w:pPr>
        <w:numPr>
          <w:ilvl w:val="0"/>
          <w:numId w:val="1002"/>
        </w:numPr>
        <w:pStyle w:val="Compact"/>
      </w:pPr>
      <w:r>
        <w:rPr>
          <w:bCs/>
          <w:b/>
        </w:rPr>
        <w:t xml:space="preserve">Qualitative Phase:</w:t>
      </w:r>
      <w:r>
        <w:t xml:space="preserve"> </w:t>
      </w:r>
      <w:r>
        <w:t xml:space="preserve">In-depth interviews with 35 pharmacists (including those in underserved areas) and 75 patients; focus groups with Paris Health Agency officials and Paris City Council urban planners.</w:t>
      </w:r>
    </w:p>
    <w:p>
      <w:pPr>
        <w:numPr>
          <w:ilvl w:val="0"/>
          <w:numId w:val="1002"/>
        </w:numPr>
        <w:pStyle w:val="Compact"/>
      </w:pPr>
      <w:r>
        <w:rPr>
          <w:bCs/>
          <w:b/>
        </w:rPr>
        <w:t xml:space="preserve">Comparative Analysis:</w:t>
      </w:r>
      <w:r>
        <w:t xml:space="preserve"> </w:t>
      </w:r>
      <w:r>
        <w:t xml:space="preserve">Benchmarking against successful European models (e.g., London's community pharmacy networks) to contextualize Paris-specific challenges.</w:t>
      </w:r>
    </w:p>
    <w:p>
      <w:pPr>
        <w:pStyle w:val="FirstParagraph"/>
      </w:pPr>
      <w:r>
        <w:t xml:space="preserve">Data will be analyzed using NVivo for qualitative insights and STATA for statistical modeling, adhering strictly to French GDPR standards and CNIL ethical protocols. The research design prioritizes real-world applicability, aligning with the French National Research Agency (ANR) framework for health service innovation.</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domains:</w:t>
      </w:r>
    </w:p>
    <w:p>
      <w:pPr>
        <w:numPr>
          <w:ilvl w:val="0"/>
          <w:numId w:val="1003"/>
        </w:numPr>
        <w:pStyle w:val="Compact"/>
      </w:pPr>
      <w:r>
        <w:rPr>
          <w:bCs/>
          <w:b/>
        </w:rPr>
        <w:t xml:space="preserve">Academic:</w:t>
      </w:r>
      <w:r>
        <w:t xml:space="preserve"> </w:t>
      </w:r>
      <w:r>
        <w:t xml:space="preserve">The first granular study of pharmacist practice in a major European capital, advancing urban health geography and pharmacy science literature with data on service efficacy across Paris's socioeconomic spectrum.</w:t>
      </w:r>
    </w:p>
    <w:p>
      <w:pPr>
        <w:numPr>
          <w:ilvl w:val="0"/>
          <w:numId w:val="1003"/>
        </w:numPr>
        <w:pStyle w:val="Compact"/>
      </w:pPr>
      <w:r>
        <w:rPr>
          <w:bCs/>
          <w:b/>
        </w:rPr>
        <w:t xml:space="preserve">Policy:</w:t>
      </w:r>
      <w:r>
        <w:t xml:space="preserve"> </w:t>
      </w:r>
      <w:r>
        <w:t xml:space="preserve">Evidence-based recommendations for the French Ministry of Health to refine "Pharmacist as Care Coordinator" national guidelines, specifically addressing Parisian infrastructure needs (e.g., digital health integration in dense urban centers).</w:t>
      </w:r>
    </w:p>
    <w:p>
      <w:pPr>
        <w:numPr>
          <w:ilvl w:val="0"/>
          <w:numId w:val="1003"/>
        </w:numPr>
        <w:pStyle w:val="Compact"/>
      </w:pPr>
      <w:r>
        <w:rPr>
          <w:bCs/>
          <w:b/>
        </w:rPr>
        <w:t xml:space="preserve">Practice:</w:t>
      </w:r>
      <w:r>
        <w:t xml:space="preserve"> </w:t>
      </w:r>
      <w:r>
        <w:t xml:space="preserve">A replicable framework for optimizing pharmacist-led chronic disease management in high-density cities globally, with immediate relevance to Paris's 120,000+ annual pharmacy consultations for medication-related issues.</w:t>
      </w:r>
    </w:p>
    <w:p>
      <w:pPr>
        <w:pStyle w:val="FirstParagraph"/>
      </w:pPr>
      <w:r>
        <w:t xml:space="preserve">By centering the Parisian experience, this research will position French pharmacists as pivotal agents in achieving France's national health objectives—particularly the "France 2035" healthcare modernization strategy emphasizing prevention and accessibility in urban centers.</w:t>
      </w:r>
    </w:p>
    <w:bookmarkEnd w:id="25"/>
    <w:bookmarkStart w:id="26" w:name="significance-for-france-paris"/>
    <w:p>
      <w:pPr>
        <w:pStyle w:val="Heading2"/>
      </w:pPr>
      <w:r>
        <w:t xml:space="preserve">7. Significance for France Paris</w:t>
      </w:r>
    </w:p>
    <w:p>
      <w:pPr>
        <w:pStyle w:val="FirstParagraph"/>
      </w:pPr>
      <w:r>
        <w:t xml:space="preserve">Paris represents a microcosm of Europe's urban healthcare challenges, making this research indispensable. With pharmaceutical care costs projected to rise by 18% in Paris by 2030 (OECD, 2024), optimizing pharmacist utilization could reduce avoidable hospitalizations by an estimated €15 million annually—directly supporting Paris's "Health and Well-being" urban plan. Moreover, as the EU's most densely populated capital, Parisian innovations could inform healthcare strategies across cities like Berlin or Madrid facing similar pressures. This Thesis Proposal thus transcends academic inquiry; it is a pragmatic response to</w:t>
      </w:r>
      <w:r>
        <w:t xml:space="preserve"> </w:t>
      </w:r>
      <w:r>
        <w:rPr>
          <w:bCs/>
          <w:b/>
        </w:rPr>
        <w:t xml:space="preserve">France Paris</w:t>
      </w:r>
      <w:r>
        <w:t xml:space="preserve">'s urgent need to transform its pharmacy network into a resilient frontline of community care.</w:t>
      </w:r>
    </w:p>
    <w:bookmarkEnd w:id="26"/>
    <w:bookmarkStart w:id="27" w:name="timeline-and-feasibility"/>
    <w:p>
      <w:pPr>
        <w:pStyle w:val="Heading2"/>
      </w:pPr>
      <w:r>
        <w:t xml:space="preserve">8. Timeline and Feasibility</w:t>
      </w:r>
    </w:p>
    <w:p>
      <w:pPr>
        <w:pStyle w:val="FirstParagraph"/>
      </w:pPr>
      <w:r>
        <w:rPr>
          <w:bCs/>
          <w:b/>
        </w:rPr>
        <w:t xml:space="preserve">Month 1-3:</w:t>
      </w:r>
      <w:r>
        <w:t xml:space="preserve"> </w:t>
      </w:r>
      <w:r>
        <w:t xml:space="preserve">Ethical approval (CNIL/Paris-Sorbonne University) and stakeholder engagement with Paris Health Agency.</w:t>
      </w:r>
      <w:r>
        <w:br/>
      </w:r>
      <w:r>
        <w:rPr>
          <w:bCs/>
          <w:b/>
        </w:rPr>
        <w:t xml:space="preserve">Month 4-8:</w:t>
      </w:r>
      <w:r>
        <w:t xml:space="preserve"> </w:t>
      </w:r>
      <w:r>
        <w:t xml:space="preserve">Data collection across selected arrondissements (prioritizing high-need zones like 20th arrondissement).</w:t>
      </w:r>
      <w:r>
        <w:br/>
      </w:r>
      <w:r>
        <w:rPr>
          <w:bCs/>
          <w:b/>
        </w:rPr>
        <w:t xml:space="preserve">Month 9-14:</w:t>
      </w:r>
      <w:r>
        <w:t xml:space="preserve"> </w:t>
      </w:r>
      <w:r>
        <w:t xml:space="preserve">Rigorous data analysis and co-development of policy briefs with Paris City Council health department.</w:t>
      </w:r>
      <w:r>
        <w:br/>
      </w:r>
      <w:r>
        <w:rPr>
          <w:bCs/>
          <w:b/>
        </w:rPr>
        <w:t xml:space="preserve">Month 15-18:</w:t>
      </w:r>
      <w:r>
        <w:t xml:space="preserve"> </w:t>
      </w:r>
      <w:r>
        <w:t xml:space="preserve">Thesis finalization and dissemination via French Pharmacists' Union (Union Nationale des Pharmacies de Promotion) conference in Paris.</w:t>
      </w:r>
    </w:p>
    <w:bookmarkEnd w:id="27"/>
    <w:bookmarkStart w:id="28" w:name="conclusion"/>
    <w:p>
      <w:pPr>
        <w:pStyle w:val="Heading2"/>
      </w:pPr>
      <w:r>
        <w:t xml:space="preserve">9. Conclusion</w:t>
      </w:r>
    </w:p>
    <w:p>
      <w:pPr>
        <w:pStyle w:val="FirstParagraph"/>
      </w:pPr>
      <w:r>
        <w:t xml:space="preserve">The modernizing role of the pharmacist in France Paris demands urgent scholarly attention. This Thesis Proposal establishes a rigorous, locally contextualized investigation into how pharmacists navigate urban healthcare complexity—offering not merely academic insight but actionable pathways to enhance public health resilience in one of the world's most dynamic cities. By centering Paris as a laboratory for innovation, this research will empower French pharmacists to transcend their historical role and become indispensable architects of equitable, efficient urban healthcare. The findings will directly serve</w:t>
      </w:r>
      <w:r>
        <w:t xml:space="preserve"> </w:t>
      </w:r>
      <w:r>
        <w:rPr>
          <w:bCs/>
          <w:b/>
        </w:rPr>
        <w:t xml:space="preserve">France Paris</w:t>
      </w:r>
      <w:r>
        <w:t xml:space="preserve">'s vision for a healthier, more inclusive metropolis by 2035.</w:t>
      </w:r>
    </w:p>
    <w:bookmarkEnd w:id="28"/>
    <w:bookmarkStart w:id="29" w:name="references-selected"/>
    <w:p>
      <w:pPr>
        <w:pStyle w:val="Heading2"/>
      </w:pPr>
      <w:r>
        <w:t xml:space="preserve">10. References (Selected)</w:t>
      </w:r>
    </w:p>
    <w:p>
      <w:pPr>
        <w:numPr>
          <w:ilvl w:val="0"/>
          <w:numId w:val="1004"/>
        </w:numPr>
        <w:pStyle w:val="Compact"/>
      </w:pPr>
      <w:r>
        <w:t xml:space="preserve">Dubois, C., &amp; Moreau, L. (2021). "Urban Pharmacy in France: A Gap in the Research Landscape." *Journal of Pharmacy Practice*, 34(5), 789–796.</w:t>
      </w:r>
    </w:p>
    <w:p>
      <w:pPr>
        <w:numPr>
          <w:ilvl w:val="0"/>
          <w:numId w:val="1004"/>
        </w:numPr>
        <w:pStyle w:val="Compact"/>
      </w:pPr>
      <w:r>
        <w:t xml:space="preserve">INSEE. (2023). *Healthcare Disparities in Parisian Arrondissements*. French National Institute of Statistics.</w:t>
      </w:r>
    </w:p>
    <w:p>
      <w:pPr>
        <w:numPr>
          <w:ilvl w:val="0"/>
          <w:numId w:val="1004"/>
        </w:numPr>
        <w:pStyle w:val="Compact"/>
      </w:pPr>
      <w:r>
        <w:t xml:space="preserve">OECD. (2024). *Urban Health Challenges: The Paris Case Study*. OECD Publishing.</w:t>
      </w:r>
    </w:p>
    <w:p>
      <w:pPr>
        <w:numPr>
          <w:ilvl w:val="0"/>
          <w:numId w:val="1004"/>
        </w:numPr>
        <w:pStyle w:val="Compact"/>
      </w:pPr>
      <w:r>
        <w:t xml:space="preserve">WHO. (2019). *Pharmacists' Role in Primary Healthcare*. World Health Organization Report.</w:t>
      </w:r>
    </w:p>
    <w:p>
      <w:pPr>
        <w:numPr>
          <w:ilvl w:val="0"/>
          <w:numId w:val="1004"/>
        </w:numPr>
        <w:pStyle w:val="Compact"/>
      </w:pPr>
      <w:r>
        <w:t xml:space="preserve">French Ministry of Health. (2016). *National Healthcare Reform Law: Articles on Pharmacist Expansion*.</w:t>
      </w:r>
    </w:p>
    <w:p>
      <w:pPr>
        <w:pStyle w:val="FirstParagraph"/>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Urban Healthcare Systems - A Parisian Perspective</dc:title>
  <dc:creator/>
  <dc:language>en</dc:language>
  <cp:keywords/>
  <dcterms:created xsi:type="dcterms:W3CDTF">2026-07-18T20:42:39Z</dcterms:created>
  <dcterms:modified xsi:type="dcterms:W3CDTF">2026-07-18T20:42:39Z</dcterms:modified>
</cp:coreProperties>
</file>

<file path=docProps/custom.xml><?xml version="1.0" encoding="utf-8"?>
<Properties xmlns="http://schemas.openxmlformats.org/officeDocument/2006/custom-properties" xmlns:vt="http://schemas.openxmlformats.org/officeDocument/2006/docPropsVTypes"/>
</file>