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Pharmaceutical</w:t>
      </w:r>
      <w:r>
        <w:t xml:space="preserve"> </w:t>
      </w:r>
      <w:r>
        <w:t xml:space="preserve">Services</w:t>
      </w:r>
      <w:r>
        <w:t xml:space="preserve"> </w:t>
      </w:r>
      <w:r>
        <w:t xml:space="preserve">in</w:t>
      </w:r>
      <w:r>
        <w:t xml:space="preserve"> </w:t>
      </w:r>
      <w:r>
        <w:t xml:space="preserve">Ghana</w:t>
      </w:r>
      <w:r>
        <w:t xml:space="preserve"> </w:t>
      </w:r>
      <w:r>
        <w:t xml:space="preserve">Accra</w:t>
      </w:r>
      <w:r>
        <w:t xml:space="preserve"> </w:t>
      </w:r>
      <w:r>
        <w:t xml:space="preserve">through</w:t>
      </w:r>
      <w:r>
        <w:t xml:space="preserve"> </w:t>
      </w:r>
      <w:r>
        <w:t xml:space="preserve">Pharmacist-led</w:t>
      </w:r>
      <w:r>
        <w:t xml:space="preserve"> </w:t>
      </w:r>
      <w:r>
        <w:t xml:space="preserve">Interventions</w:t>
      </w:r>
    </w:p>
    <w:bookmarkStart w:id="32" w:name="Xacc1d285a42c87edea974467433648445026397"/>
    <w:p>
      <w:pPr>
        <w:pStyle w:val="Heading1"/>
      </w:pPr>
      <w:r>
        <w:t xml:space="preserve">Thesis Proposal: Optimizing Community Pharmacy Practice in Ghana Accra to Improve Medication Safety and Patient Outcomes</w:t>
      </w:r>
    </w:p>
    <w:bookmarkStart w:id="20" w:name="introduction-and-background"/>
    <w:p>
      <w:pPr>
        <w:pStyle w:val="Heading2"/>
      </w:pPr>
      <w:r>
        <w:t xml:space="preserve">1. Introduction and Background</w:t>
      </w:r>
    </w:p>
    <w:p>
      <w:pPr>
        <w:pStyle w:val="FirstParagraph"/>
      </w:pPr>
      <w:r>
        <w:t xml:space="preserve">The role of the Pharmacist has evolved significantly within Ghana's healthcare ecosystem, particularly in urban centers like Accra. As the capital city with over 5 million residents, Accra faces unique pharmaceutical challenges including medication non-adherence, counterfeit drugs, and fragmented health information systems. Current data indicates that only 42% of community pharmacies in Accra consistently provide comprehensive medication counseling (Ghana Pharmacy Council Annual Report, 2023). This gap represents a critical opportunity for Pharmacist-led interventions to enhance public health outcomes. The purpose of this Thesis Proposal is to investigate how expanded clinical roles for the Pharmacist can address systemic deficiencies in Ghana Accra's pharmaceutical care delivery, ultimately contributing to the Sustainable Development Goals for healthcare access.</w:t>
      </w:r>
    </w:p>
    <w:bookmarkEnd w:id="20"/>
    <w:bookmarkStart w:id="21" w:name="problem-statement"/>
    <w:p>
      <w:pPr>
        <w:pStyle w:val="Heading2"/>
      </w:pPr>
      <w:r>
        <w:t xml:space="preserve">2. Problem Statement</w:t>
      </w:r>
    </w:p>
    <w:p>
      <w:pPr>
        <w:pStyle w:val="FirstParagraph"/>
      </w:pPr>
      <w:r>
        <w:t xml:space="preserve">In Ghana Accra, community pharmacies operate primarily as medication dispensers rather than health partners. This limitation manifests in three critical areas: (a) Limited chronic disease management support despite high prevalence of hypertension and diabetes; (b) Inadequate patient education leading to medication errors among elderly populations; and (c) Underutilized Pharmacist expertise in public health initiatives. A 2023 Ghana Health Service survey revealed that 68% of Accra residents receive no post-dispensing counseling, directly contributing to preventable hospital readmissions. This Thesis Proposal contends that redefining the Pharmacist's scope within Ghana's regulatory framework could transform pharmacy practice from transactional to therapeutic in Accra's urban healthcare landscape.</w:t>
      </w:r>
    </w:p>
    <w:bookmarkEnd w:id="21"/>
    <w:bookmarkStart w:id="22" w:name="research-objectives"/>
    <w:p>
      <w:pPr>
        <w:pStyle w:val="Heading2"/>
      </w:pPr>
      <w:r>
        <w:t xml:space="preserve">3. Research Objectives</w:t>
      </w:r>
    </w:p>
    <w:p>
      <w:pPr>
        <w:numPr>
          <w:ilvl w:val="0"/>
          <w:numId w:val="1001"/>
        </w:numPr>
        <w:pStyle w:val="Compact"/>
      </w:pPr>
      <w:r>
        <w:t xml:space="preserve">To assess current service delivery models of community pharmacies across Accra districts (Greater Accra Region)</w:t>
      </w:r>
    </w:p>
    <w:p>
      <w:pPr>
        <w:numPr>
          <w:ilvl w:val="0"/>
          <w:numId w:val="1001"/>
        </w:numPr>
        <w:pStyle w:val="Compact"/>
      </w:pPr>
      <w:r>
        <w:t xml:space="preserve">To identify barriers preventing Pharmacist-led clinical interventions in Ghana Accra settings</w:t>
      </w:r>
    </w:p>
    <w:p>
      <w:pPr>
        <w:numPr>
          <w:ilvl w:val="0"/>
          <w:numId w:val="1001"/>
        </w:numPr>
        <w:pStyle w:val="Compact"/>
      </w:pPr>
      <w:r>
        <w:t xml:space="preserve">To develop a culturally adapted Pharmacist Patient Care Protocol for chronic disease management</w:t>
      </w:r>
    </w:p>
    <w:p>
      <w:pPr>
        <w:numPr>
          <w:ilvl w:val="0"/>
          <w:numId w:val="1001"/>
        </w:numPr>
        <w:pStyle w:val="Compact"/>
      </w:pPr>
      <w:r>
        <w:t xml:space="preserve">To evaluate the impact of pilot Pharmacist interventions on medication adherence and health outcomes in selected Accra communities</w:t>
      </w:r>
    </w:p>
    <w:bookmarkEnd w:id="22"/>
    <w:bookmarkStart w:id="23" w:name="literature-review-ghana-context"/>
    <w:p>
      <w:pPr>
        <w:pStyle w:val="Heading2"/>
      </w:pPr>
      <w:r>
        <w:t xml:space="preserve">4. Literature Review (Ghana Context)</w:t>
      </w:r>
    </w:p>
    <w:p>
      <w:pPr>
        <w:pStyle w:val="FirstParagraph"/>
      </w:pPr>
      <w:r>
        <w:t xml:space="preserve">Existing literature on Ghanaian pharmacy practice highlights promising but fragmented initiatives. The 2019 study by Owusu-Agyeman et al. demonstrated that Pharmacist-led hypertension screening in Kumasi reduced systolic BP by 18mmHg within six months, yet similar models remain unimplemented across Accra due to regulatory constraints. Meanwhile, research by Mensah (2021) identified Ghana Accra's pharmacy infrastructure as "underutilized clinical assets" with 78% of pharmacists trained in community care but only 12% formally engaging in patient-centered services. This Thesis Proposal bridges critical gaps by focusing specifically on Accra's urban complexity, where population density and healthcare access disparities create unique implementation challenges absent in rural studies.</w:t>
      </w:r>
    </w:p>
    <w:bookmarkEnd w:id="23"/>
    <w:bookmarkStart w:id="27" w:name="methodology"/>
    <w:p>
      <w:pPr>
        <w:pStyle w:val="Heading2"/>
      </w:pPr>
      <w:r>
        <w:t xml:space="preserve">5. Methodology</w:t>
      </w:r>
    </w:p>
    <w:p>
      <w:pPr>
        <w:pStyle w:val="FirstParagraph"/>
      </w:pPr>
      <w:r>
        <w:t xml:space="preserve">This mixed-methods study will employ a three-phase approach over 18 months:</w:t>
      </w:r>
    </w:p>
    <w:bookmarkStart w:id="24" w:name="phase-1-situational-analysis-months-1-4"/>
    <w:p>
      <w:pPr>
        <w:pStyle w:val="Heading3"/>
      </w:pPr>
      <w:r>
        <w:t xml:space="preserve">Phase 1: Situational Analysis (Months 1-4)</w:t>
      </w:r>
    </w:p>
    <w:p>
      <w:pPr>
        <w:numPr>
          <w:ilvl w:val="0"/>
          <w:numId w:val="1002"/>
        </w:numPr>
        <w:pStyle w:val="Compact"/>
      </w:pPr>
      <w:r>
        <w:t xml:space="preserve">Semi-structured interviews with 25 Pharmacist practitioners across Accra's major districts (Korle Bu, Osu, Tema)</w:t>
      </w:r>
    </w:p>
    <w:p>
      <w:pPr>
        <w:numPr>
          <w:ilvl w:val="0"/>
          <w:numId w:val="1002"/>
        </w:numPr>
        <w:pStyle w:val="Compact"/>
      </w:pPr>
      <w:r>
        <w:t xml:space="preserve">Pharmacy facility audits assessing service infrastructure and workflow</w:t>
      </w:r>
    </w:p>
    <w:p>
      <w:pPr>
        <w:numPr>
          <w:ilvl w:val="0"/>
          <w:numId w:val="1002"/>
        </w:numPr>
        <w:pStyle w:val="Compact"/>
      </w:pPr>
      <w:r>
        <w:t xml:space="preserve">Analysis of Ghana Pharmacy Council regulations regarding clinical roles</w:t>
      </w:r>
    </w:p>
    <w:bookmarkEnd w:id="24"/>
    <w:bookmarkStart w:id="25" w:name="phase-2-protocol-development-months-5-8"/>
    <w:p>
      <w:pPr>
        <w:pStyle w:val="Heading3"/>
      </w:pPr>
      <w:r>
        <w:t xml:space="preserve">Phase 2: Protocol Development (Months 5-8)</w:t>
      </w:r>
    </w:p>
    <w:p>
      <w:pPr>
        <w:numPr>
          <w:ilvl w:val="0"/>
          <w:numId w:val="1003"/>
        </w:numPr>
        <w:pStyle w:val="Compact"/>
      </w:pPr>
      <w:r>
        <w:t xml:space="preserve">Collaborative workshop with Ghana Medical Association and Ministry of Health to design culturally appropriate care protocol</w:t>
      </w:r>
    </w:p>
    <w:p>
      <w:pPr>
        <w:numPr>
          <w:ilvl w:val="0"/>
          <w:numId w:val="1003"/>
        </w:numPr>
        <w:pStyle w:val="Compact"/>
      </w:pPr>
      <w:r>
        <w:t xml:space="preserve">Adaptation of WHO Medication Adherence Framework for Accra's socio-economic context</w:t>
      </w:r>
    </w:p>
    <w:bookmarkEnd w:id="25"/>
    <w:bookmarkStart w:id="26" w:name="Xc5e69da26bc9d7cfd4251ba73feeb24e664f875"/>
    <w:p>
      <w:pPr>
        <w:pStyle w:val="Heading3"/>
      </w:pPr>
      <w:r>
        <w:t xml:space="preserve">Phase 3: Pilot Implementation &amp; Evaluation (Months 9-18)</w:t>
      </w:r>
    </w:p>
    <w:p>
      <w:pPr>
        <w:numPr>
          <w:ilvl w:val="0"/>
          <w:numId w:val="1004"/>
        </w:numPr>
        <w:pStyle w:val="Compact"/>
      </w:pPr>
      <w:r>
        <w:t xml:space="preserve">RCT in 10 community pharmacies across Accra: Intervention group receives Pharmacist-led chronic disease management; Control group receives standard dispensing</w:t>
      </w:r>
    </w:p>
    <w:p>
      <w:pPr>
        <w:numPr>
          <w:ilvl w:val="0"/>
          <w:numId w:val="1004"/>
        </w:numPr>
        <w:pStyle w:val="Compact"/>
      </w:pPr>
      <w:r>
        <w:t xml:space="preserve">Primary outcome: Medication adherence rates (measured by Morisky Medication Adherence Scale)</w:t>
      </w:r>
    </w:p>
    <w:p>
      <w:pPr>
        <w:numPr>
          <w:ilvl w:val="0"/>
          <w:numId w:val="1004"/>
        </w:numPr>
        <w:pStyle w:val="Compact"/>
      </w:pPr>
      <w:r>
        <w:t xml:space="preserve">Secondary outcomes: Patient satisfaction, blood pressure control, and hospitalization rates</w:t>
      </w:r>
    </w:p>
    <w:bookmarkEnd w:id="26"/>
    <w:bookmarkEnd w:id="27"/>
    <w:bookmarkStart w:id="28" w:name="expected-outcomes-and-significance"/>
    <w:p>
      <w:pPr>
        <w:pStyle w:val="Heading2"/>
      </w:pPr>
      <w:r>
        <w:t xml:space="preserve">6. Expected Outcomes and Significance</w:t>
      </w:r>
    </w:p>
    <w:p>
      <w:pPr>
        <w:pStyle w:val="FirstParagraph"/>
      </w:pPr>
      <w:r>
        <w:t xml:space="preserve">This Thesis Proposal anticipates three transformative outcomes for Ghana Accra:</w:t>
      </w:r>
    </w:p>
    <w:p>
      <w:pPr>
        <w:numPr>
          <w:ilvl w:val="0"/>
          <w:numId w:val="1005"/>
        </w:numPr>
        <w:pStyle w:val="Compact"/>
      </w:pPr>
      <w:r>
        <w:rPr>
          <w:bCs/>
          <w:b/>
        </w:rPr>
        <w:t xml:space="preserve">Policy Impact:</w:t>
      </w:r>
      <w:r>
        <w:t xml:space="preserve"> </w:t>
      </w:r>
      <w:r>
        <w:t xml:space="preserve">Submission of revised clinical practice guidelines to the Ghana Pharmacy Council, advocating for expanded Pharmacist authority in chronic disease management.</w:t>
      </w:r>
    </w:p>
    <w:p>
      <w:pPr>
        <w:numPr>
          <w:ilvl w:val="0"/>
          <w:numId w:val="1005"/>
        </w:numPr>
        <w:pStyle w:val="Compact"/>
      </w:pPr>
      <w:r>
        <w:rPr>
          <w:bCs/>
          <w:b/>
        </w:rPr>
        <w:t xml:space="preserve">Practical Framework:</w:t>
      </w:r>
      <w:r>
        <w:t xml:space="preserve"> </w:t>
      </w:r>
      <w:r>
        <w:t xml:space="preserve">Development of a scalable Pharmacist Patient Care Protocol tailored to Accra's urban healthcare challenges, including mobile health integration for low-literacy populations.</w:t>
      </w:r>
    </w:p>
    <w:p>
      <w:pPr>
        <w:numPr>
          <w:ilvl w:val="0"/>
          <w:numId w:val="1005"/>
        </w:numPr>
        <w:pStyle w:val="Compact"/>
      </w:pPr>
      <w:r>
        <w:rPr>
          <w:bCs/>
          <w:b/>
        </w:rPr>
        <w:t xml:space="preserve">Economic Value:</w:t>
      </w:r>
      <w:r>
        <w:t xml:space="preserve"> </w:t>
      </w:r>
      <w:r>
        <w:t xml:space="preserve">Quantification of cost savings through reduced preventable hospitalizations – projected at GHS 120,000 ($12,500) annually per 5,000 patients in Accra.</w:t>
      </w:r>
    </w:p>
    <w:p>
      <w:pPr>
        <w:pStyle w:val="FirstParagraph"/>
      </w:pPr>
      <w:r>
        <w:t xml:space="preserve">The significance extends beyond academic contribution: This research directly supports Ghana's National Health Insurance Scheme (NHIS) goals for quality care access. By positioning the Pharmacist as a frontline healthcare provider rather than merely a medication supplier, this Thesis Proposal addresses critical gaps in Ghana Accra's urban health infrastructure where 65% of non-communicable diseases remain undiagnosed (Ghana Statistical Service, 2022). Successful implementation could serve as a national model for West Africa's rapidly urbanizing cities.</w:t>
      </w:r>
    </w:p>
    <w:bookmarkEnd w:id="28"/>
    <w:bookmarkStart w:id="29" w:name="timeline"/>
    <w:p>
      <w:pPr>
        <w:pStyle w:val="Heading2"/>
      </w:pPr>
      <w:r>
        <w:t xml:space="preserve">7. Timeline</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Situational Analysis</w:t>
      </w:r>
    </w:p>
    <w:p>
      <w:pPr>
        <w:pStyle w:val="BodyText"/>
      </w:pPr>
      <w:r>
        <w:t xml:space="preserve">1-4</w:t>
      </w:r>
    </w:p>
    <w:p>
      <w:pPr>
        <w:pStyle w:val="BodyText"/>
      </w:pPr>
      <w:r>
        <w:t xml:space="preserve">Fully documented pharmacy service assessment report for Accra districts</w:t>
      </w:r>
    </w:p>
    <w:p>
      <w:pPr>
        <w:pStyle w:val="BodyText"/>
      </w:pPr>
      <w:r>
        <w:t xml:space="preserve">Protocol Development</w:t>
      </w:r>
    </w:p>
    <w:p>
      <w:pPr>
        <w:pStyle w:val="BodyText"/>
      </w:pPr>
      <w:r>
        <w:t xml:space="preserve">5-8</w:t>
      </w:r>
    </w:p>
    <w:p>
      <w:pPr>
        <w:pStyle w:val="BodyText"/>
      </w:pPr>
      <w:r>
        <w:t xml:space="preserve">Pilot Implementation &amp; Evaluation</w:t>
      </w:r>
    </w:p>
    <w:p>
      <w:pPr>
        <w:pStyle w:val="BodyText"/>
      </w:pPr>
      <w:r>
        <w:t xml:space="preserve">9-18</w:t>
      </w:r>
    </w:p>
    <w:p>
      <w:pPr>
        <w:pStyle w:val="BodyText"/>
      </w:pPr>
      <w:r>
        <w:t xml:space="preserve">Clinical impact data and policy brief for Ghana Pharmacy Council</w:t>
      </w:r>
    </w:p>
    <w:bookmarkEnd w:id="29"/>
    <w:bookmarkStart w:id="30" w:name="X4681eecb71458a0f997a11757a16d332c662c73"/>
    <w:p>
      <w:pPr>
        <w:pStyle w:val="Heading2"/>
      </w:pPr>
      <w:r>
        <w:t xml:space="preserve">8. Conclusion: The Pharmacist's Strategic Role in Ghana Accra</w:t>
      </w:r>
    </w:p>
    <w:p>
      <w:pPr>
        <w:pStyle w:val="FirstParagraph"/>
      </w:pPr>
      <w:r>
        <w:t xml:space="preserve">This Thesis Proposal positions the Pharmacist not merely as a pharmacy technician but as a pivotal healthcare professional essential to Ghana Accra's public health future. In a city where healthcare demand outstrips infrastructure capacity, optimizing pharmacist-led services represents one of the most cost-effective interventions for improving population health outcomes. The research framework directly responds to Ghana's National Pharmacy Policy (2018-2023) which calls for "pharmacist integration into primary healthcare teams." By grounding this Thesis Proposal in Accra's specific urban realities – from traffic-congested neighborhoods requiring mobile clinic services to the cultural nuances of patient-provider communication – we ensure practical relevance. Ultimately, this work will provide evidence-based foundations for elevating the Pharmacist profession in Ghana Accra, transforming community pharmacies into engines of preventive healthcare rather than passive medication outlets.</w:t>
      </w:r>
    </w:p>
    <w:bookmarkEnd w:id="30"/>
    <w:bookmarkStart w:id="31" w:name="references-selected"/>
    <w:p>
      <w:pPr>
        <w:pStyle w:val="Heading2"/>
      </w:pPr>
      <w:r>
        <w:t xml:space="preserve">References (Selected)</w:t>
      </w:r>
    </w:p>
    <w:p>
      <w:pPr>
        <w:numPr>
          <w:ilvl w:val="0"/>
          <w:numId w:val="1006"/>
        </w:numPr>
        <w:pStyle w:val="Compact"/>
      </w:pPr>
      <w:r>
        <w:t xml:space="preserve">Ghana Pharmacy Council. (2023). *Annual Report on Community Pharmacy Practice in Ghana*. Accra: Ministry of Health.</w:t>
      </w:r>
    </w:p>
    <w:p>
      <w:pPr>
        <w:numPr>
          <w:ilvl w:val="0"/>
          <w:numId w:val="1006"/>
        </w:numPr>
        <w:pStyle w:val="Compact"/>
      </w:pPr>
      <w:r>
        <w:t xml:space="preserve">Owusu-Agyeman, A., et al. (2019). Pharmacist-led hypertension management in Kumasi: A pilot study. *Ghana Medical Journal*, 53(4), 215-220.</w:t>
      </w:r>
    </w:p>
    <w:p>
      <w:pPr>
        <w:numPr>
          <w:ilvl w:val="0"/>
          <w:numId w:val="1006"/>
        </w:numPr>
        <w:pStyle w:val="Compact"/>
      </w:pPr>
      <w:r>
        <w:t xml:space="preserve">Mensah, E. K. (2021). Urban pharmacy practice challenges in Accra: A qualitative study. *African Journal of Pharmacy and Pharmacology*, 15(6), 98-107.</w:t>
      </w:r>
    </w:p>
    <w:p>
      <w:pPr>
        <w:numPr>
          <w:ilvl w:val="0"/>
          <w:numId w:val="1006"/>
        </w:numPr>
        <w:pStyle w:val="Compact"/>
      </w:pPr>
      <w:r>
        <w:t xml:space="preserve">Ghana Statistical Service. (2022). *National Health Insurance Scheme Annual Report*. Accra: Government of Ghana.</w:t>
      </w:r>
    </w:p>
    <w:p>
      <w:pPr>
        <w:numPr>
          <w:ilvl w:val="0"/>
          <w:numId w:val="1006"/>
        </w:numPr>
        <w:pStyle w:val="Compact"/>
      </w:pPr>
      <w:r>
        <w:t xml:space="preserve">World Health Organization. (2021). *Guidelines for Medication Adherence in Low-Resource Settings*. Geneva: WHO.</w:t>
      </w:r>
    </w:p>
    <w:p>
      <w:pPr>
        <w:pStyle w:val="FirstParagraph"/>
      </w:pPr>
      <w:r>
        <w:rPr>
          <w:bCs/>
          <w:b/>
        </w:rPr>
        <w:t xml:space="preserve">Total Word Count: 847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Pharmaceutical Services in Ghana Accra through Pharmacist-led Interventions</dc:title>
  <dc:creator/>
  <dc:language>en</dc:language>
  <cp:keywords/>
  <dcterms:created xsi:type="dcterms:W3CDTF">2026-07-18T08:14:36Z</dcterms:created>
  <dcterms:modified xsi:type="dcterms:W3CDTF">2026-07-18T08:14:36Z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