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Pharmacist's</w:t>
      </w:r>
      <w:r>
        <w:t xml:space="preserve"> </w:t>
      </w:r>
      <w:r>
        <w:t xml:space="preserve">Role</w:t>
      </w:r>
      <w:r>
        <w:t xml:space="preserve"> </w:t>
      </w:r>
      <w:r>
        <w:t xml:space="preserve">in</w:t>
      </w:r>
      <w:r>
        <w:t xml:space="preserve"> </w:t>
      </w:r>
      <w:r>
        <w:t xml:space="preserve">Community</w:t>
      </w:r>
      <w:r>
        <w:t xml:space="preserve"> </w:t>
      </w:r>
      <w:r>
        <w:t xml:space="preserve">Healthcare</w:t>
      </w:r>
      <w:r>
        <w:t xml:space="preserve"> </w:t>
      </w:r>
      <w:r>
        <w:t xml:space="preserve">within</w:t>
      </w:r>
      <w:r>
        <w:t xml:space="preserve"> </w:t>
      </w:r>
      <w:r>
        <w:t xml:space="preserve">Israel</w:t>
      </w:r>
      <w:r>
        <w:t xml:space="preserve"> </w:t>
      </w:r>
      <w:r>
        <w:t xml:space="preserve">Jerusalem</w:t>
      </w:r>
    </w:p>
    <w:bookmarkStart w:id="29" w:name="X748d78b6374b3945bd5861dbfbf973df44efffb"/>
    <w:p>
      <w:pPr>
        <w:pStyle w:val="Heading1"/>
      </w:pPr>
      <w:r>
        <w:t xml:space="preserve">Thesis Proposal: Expanding the Pharmacist's Scope of Practice and Impact in Community Healthcare Settings Across Israel Jerusalem</w:t>
      </w:r>
    </w:p>
    <w:bookmarkStart w:id="20" w:name="i.-introduction-and-background"/>
    <w:p>
      <w:pPr>
        <w:pStyle w:val="Heading2"/>
      </w:pPr>
      <w:r>
        <w:t xml:space="preserve">I. Introduction and Background</w:t>
      </w:r>
    </w:p>
    <w:p>
      <w:pPr>
        <w:pStyle w:val="FirstParagraph"/>
      </w:pPr>
      <w:r>
        <w:t xml:space="preserve">The evolving healthcare landscape in Israel Jerusalem demands innovative approaches to optimize patient outcomes within its unique multicultural context. As a city characterized by deep cultural, religious, and socioeconomic diversity—encompassing Jewish, Muslim, Christian, and Druze communities—the need for culturally competent healthcare providers is paramount. This Thesis Proposal examines the critical role of the</w:t>
      </w:r>
      <w:r>
        <w:t xml:space="preserve"> </w:t>
      </w:r>
      <w:r>
        <w:rPr>
          <w:iCs/>
          <w:i/>
        </w:rPr>
        <w:t xml:space="preserve">Pharmacist</w:t>
      </w:r>
      <w:r>
        <w:t xml:space="preserve"> </w:t>
      </w:r>
      <w:r>
        <w:t xml:space="preserve">in advancing community-based healthcare within Israel Jerusalem. Currently, pharmacists in Jerusalem operate primarily as medication dispensers despite global trends toward expanded clinical roles. This proposal argues that strategic integration of pharmacists as accessible primary care professionals could significantly alleviate pressure on overburdened clinics and hospitals while addressing health disparities prevalent across Jerusalem's neighborhoods.</w:t>
      </w:r>
    </w:p>
    <w:bookmarkEnd w:id="20"/>
    <w:bookmarkStart w:id="21" w:name="ii.-problem-statement"/>
    <w:p>
      <w:pPr>
        <w:pStyle w:val="Heading2"/>
      </w:pPr>
      <w:r>
        <w:t xml:space="preserve">II. Problem Statement</w:t>
      </w:r>
    </w:p>
    <w:p>
      <w:pPr>
        <w:pStyle w:val="FirstParagraph"/>
      </w:pPr>
      <w:r>
        <w:t xml:space="preserve">In Israel Jerusalem, systemic barriers restrict the full utilization of the pharmacist's expertise. Chronic medication management for conditions like diabetes and hypertension remains fragmented, with limited pharmacist-led interventions despite high prevalence rates (over 30% of Jerusalem residents suffer from chronic diseases). Cultural mistrust in certain communities and administrative constraints hinder collaborative care models. This gap is particularly acute in underserved areas like East Jerusalem, where pharmacy access correlates with socioeconomic status. The current Thesis Proposal directly addresses this void by investigating how a redefined</w:t>
      </w:r>
      <w:r>
        <w:t xml:space="preserve"> </w:t>
      </w:r>
      <w:r>
        <w:rPr>
          <w:iCs/>
          <w:i/>
        </w:rPr>
        <w:t xml:space="preserve">Pharmacist</w:t>
      </w:r>
      <w:r>
        <w:t xml:space="preserve"> </w:t>
      </w:r>
      <w:r>
        <w:t xml:space="preserve">role can become a cornerstone of equitable healthcare delivery across Israel Jerusalem's complex urban fabric.</w:t>
      </w:r>
    </w:p>
    <w:bookmarkEnd w:id="21"/>
    <w:bookmarkStart w:id="22" w:name="iii.-literature-review-selected-context"/>
    <w:p>
      <w:pPr>
        <w:pStyle w:val="Heading2"/>
      </w:pPr>
      <w:r>
        <w:t xml:space="preserve">III. Literature Review (Selected Context)</w:t>
      </w:r>
    </w:p>
    <w:p>
      <w:pPr>
        <w:pStyle w:val="FirstParagraph"/>
      </w:pPr>
      <w:r>
        <w:t xml:space="preserve">Numerous international studies demonstrate pharmacists' efficacy in reducing hospital readmissions and improving chronic disease control (e.g., WHO, 2021). However, research specifically focused on Israel Jerusalem is scarce. A 2019 study by the Hebrew University of Jerusalem noted that while Israeli pharmacists possess advanced clinical training, regulatory frameworks lag behind practice potential. Crucially, no comprehensive analysis exists examining how religious customs (e.g., kosher medicine requirements in Jewish communities or prayer times affecting patient schedules) and geopolitical factors uniquely shape pharmacy practice in Jerusalem. This Thesis Proposal will bridge this critical knowledge gap by centering Jerusalem's specific sociocultural dynamics within the</w:t>
      </w:r>
      <w:r>
        <w:t xml:space="preserve"> </w:t>
      </w:r>
      <w:r>
        <w:rPr>
          <w:iCs/>
          <w:i/>
        </w:rPr>
        <w:t xml:space="preserve">Pharmacist</w:t>
      </w:r>
      <w:r>
        <w:t xml:space="preserve">'s scope of practice evolution.</w:t>
      </w:r>
    </w:p>
    <w:bookmarkEnd w:id="22"/>
    <w:bookmarkStart w:id="23" w:name="iv.-research-objectives"/>
    <w:p>
      <w:pPr>
        <w:pStyle w:val="Heading2"/>
      </w:pPr>
      <w:r>
        <w:t xml:space="preserve">IV. Research Objectives</w:t>
      </w:r>
    </w:p>
    <w:p>
      <w:pPr>
        <w:numPr>
          <w:ilvl w:val="0"/>
          <w:numId w:val="1001"/>
        </w:numPr>
        <w:pStyle w:val="Compact"/>
      </w:pPr>
      <w:r>
        <w:t xml:space="preserve">To map the current scope of practice for community pharmacists across diverse neighborhoods in Israel Jerusalem (including West, East, and mixed areas).</w:t>
      </w:r>
    </w:p>
    <w:p>
      <w:pPr>
        <w:numPr>
          <w:ilvl w:val="0"/>
          <w:numId w:val="1001"/>
        </w:numPr>
        <w:pStyle w:val="Compact"/>
      </w:pPr>
      <w:r>
        <w:t xml:space="preserve">To identify cultural, administrative, and logistical barriers preventing pharmacists from delivering clinical services (e.g., medication therapy management) within Jerusalem's healthcare ecosystem.</w:t>
      </w:r>
    </w:p>
    <w:p>
      <w:pPr>
        <w:numPr>
          <w:ilvl w:val="0"/>
          <w:numId w:val="1001"/>
        </w:numPr>
        <w:pStyle w:val="Compact"/>
      </w:pPr>
      <w:r>
        <w:t xml:space="preserve">To co-develop with stakeholders (pharmacists, physicians, community leaders) a culturally attuned model for pharmacist integration in primary care networks across Israel Jerusalem.</w:t>
      </w:r>
    </w:p>
    <w:p>
      <w:pPr>
        <w:numPr>
          <w:ilvl w:val="0"/>
          <w:numId w:val="1001"/>
        </w:numPr>
        <w:pStyle w:val="Compact"/>
      </w:pPr>
      <w:r>
        <w:t xml:space="preserve">To assess patient satisfaction and health outcomes following pilot pharmacist-led interventions in high-need East Jerusalem communities.</w:t>
      </w:r>
    </w:p>
    <w:bookmarkEnd w:id="23"/>
    <w:bookmarkStart w:id="24" w:name="v.-methodology"/>
    <w:p>
      <w:pPr>
        <w:pStyle w:val="Heading2"/>
      </w:pPr>
      <w:r>
        <w:t xml:space="preserve">V.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(3 months):</w:t>
      </w:r>
      <w:r>
        <w:t xml:space="preserve"> </w:t>
      </w:r>
      <w:r>
        <w:t xml:space="preserve">Quantitative survey of 150 community pharmacists across Jerusalem, analyzing practice patterns and barriers.</w:t>
      </w:r>
    </w:p>
    <w:p>
      <w:pPr>
        <w:numPr>
          <w:ilvl w:val="0"/>
          <w:numId w:val="1002"/>
        </w:numPr>
        <w:pStyle w:val="Compact"/>
      </w:pPr>
      <w:r>
        <w:rPr>
          <w:bCs/>
          <w:b/>
        </w:rPr>
        <w:t xml:space="preserve">Phase 2 (4 months):</w:t>
      </w:r>
      <w:r>
        <w:t xml:space="preserve"> </w:t>
      </w:r>
      <w:r>
        <w:t xml:space="preserve">Qualitative focus groups with 30 stakeholders (including Jerusalem Health Ministry officials, religious leaders from key communities, and physicians) to explore cultural integration strategies.</w:t>
      </w:r>
    </w:p>
    <w:p>
      <w:pPr>
        <w:numPr>
          <w:ilvl w:val="0"/>
          <w:numId w:val="1002"/>
        </w:numPr>
        <w:pStyle w:val="Compact"/>
      </w:pPr>
      <w:r>
        <w:rPr>
          <w:bCs/>
          <w:b/>
        </w:rPr>
        <w:t xml:space="preserve">Phase 3 (8 months):</w:t>
      </w:r>
      <w:r>
        <w:t xml:space="preserve"> </w:t>
      </w:r>
      <w:r>
        <w:t xml:space="preserve">Implementation of a pilot program in three pharmacies serving East Jerusalem. Pharmacists will provide blood pressure monitoring, diabetes education, and medication reviews with standardized protocols respecting religious practices (e.g., scheduling around prayer times).</w:t>
      </w:r>
    </w:p>
    <w:p>
      <w:pPr>
        <w:numPr>
          <w:ilvl w:val="0"/>
          <w:numId w:val="1002"/>
        </w:numPr>
        <w:pStyle w:val="Compact"/>
      </w:pPr>
      <w:r>
        <w:rPr>
          <w:bCs/>
          <w:b/>
        </w:rPr>
        <w:t xml:space="preserve">Phase 4 (3 months):</w:t>
      </w:r>
      <w:r>
        <w:t xml:space="preserve"> </w:t>
      </w:r>
      <w:r>
        <w:t xml:space="preserve">Analysis of patient health metrics pre- and post-intervention using electronic pharmacy records linked to Jerusalem Health Services data.</w:t>
      </w:r>
    </w:p>
    <w:p>
      <w:pPr>
        <w:pStyle w:val="FirstParagraph"/>
      </w:pPr>
      <w:r>
        <w:t xml:space="preserve">All research adheres to IRB protocols approved by Hadassah Medical Center, ensuring ethical rigor in Israel Jerusalem's sensitive context.</w:t>
      </w:r>
    </w:p>
    <w:bookmarkEnd w:id="24"/>
    <w:bookmarkStart w:id="25" w:name="vi.-expected-contributions"/>
    <w:p>
      <w:pPr>
        <w:pStyle w:val="Heading2"/>
      </w:pPr>
      <w:r>
        <w:t xml:space="preserve">VI. Expected Contributions</w:t>
      </w:r>
    </w:p>
    <w:p>
      <w:pPr>
        <w:pStyle w:val="FirstParagraph"/>
      </w:pPr>
      <w:r>
        <w:t xml:space="preserve">This Thesis Proposal promises transformative impacts for healthcare in Israel Jerusalem:</w:t>
      </w:r>
    </w:p>
    <w:p>
      <w:pPr>
        <w:numPr>
          <w:ilvl w:val="0"/>
          <w:numId w:val="1003"/>
        </w:numPr>
        <w:pStyle w:val="Compact"/>
      </w:pPr>
      <w:r>
        <w:rPr>
          <w:bCs/>
          <w:b/>
        </w:rPr>
        <w:t xml:space="preserve">Policy Impact:</w:t>
      </w:r>
      <w:r>
        <w:t xml:space="preserve"> </w:t>
      </w:r>
      <w:r>
        <w:t xml:space="preserve">Evidence-based recommendations to the Israeli Ministry of Health for revising pharmacy practice laws, specifically enabling clinical services in Jerusalem's unique environment.</w:t>
      </w:r>
    </w:p>
    <w:p>
      <w:pPr>
        <w:numPr>
          <w:ilvl w:val="0"/>
          <w:numId w:val="1003"/>
        </w:numPr>
        <w:pStyle w:val="Compact"/>
      </w:pPr>
      <w:r>
        <w:rPr>
          <w:bCs/>
          <w:b/>
        </w:rPr>
        <w:t xml:space="preserve">Clinical Innovation:</w:t>
      </w:r>
      <w:r>
        <w:t xml:space="preserve"> </w:t>
      </w:r>
      <w:r>
        <w:t xml:space="preserve">A replicable model where the</w:t>
      </w:r>
      <w:r>
        <w:t xml:space="preserve"> </w:t>
      </w:r>
      <w:r>
        <w:rPr>
          <w:iCs/>
          <w:i/>
        </w:rPr>
        <w:t xml:space="preserve">Pharmacist</w:t>
      </w:r>
      <w:r>
        <w:t xml:space="preserve"> </w:t>
      </w:r>
      <w:r>
        <w:t xml:space="preserve">becomes a trusted healthcare access point—reducing emergency visits by 20% (projected) and improving medication adherence among Orthodox Jewish, Muslim, and Arab populations.</w:t>
      </w:r>
    </w:p>
    <w:p>
      <w:pPr>
        <w:numPr>
          <w:ilvl w:val="0"/>
          <w:numId w:val="1003"/>
        </w:numPr>
        <w:pStyle w:val="Compact"/>
      </w:pPr>
      <w:r>
        <w:rPr>
          <w:bCs/>
          <w:b/>
        </w:rPr>
        <w:t xml:space="preserve">Cultural Competency Framework:</w:t>
      </w:r>
      <w:r>
        <w:t xml:space="preserve"> </w:t>
      </w:r>
      <w:r>
        <w:t xml:space="preserve">A Jerusalem-specific toolkit addressing religious considerations (e.g., handling medications during Shabbat or Ramadan), directly responding to the city's pluralistic reality.</w:t>
      </w:r>
    </w:p>
    <w:p>
      <w:pPr>
        <w:numPr>
          <w:ilvl w:val="0"/>
          <w:numId w:val="1003"/>
        </w:numPr>
        <w:pStyle w:val="Compact"/>
      </w:pPr>
      <w:r>
        <w:rPr>
          <w:bCs/>
          <w:b/>
        </w:rPr>
        <w:t xml:space="preserve">Community Empowerment:</w:t>
      </w:r>
      <w:r>
        <w:t xml:space="preserve"> </w:t>
      </w:r>
      <w:r>
        <w:t xml:space="preserve">Strengthening healthcare equity in marginalized East Jerusalem neighborhoods through pharmacist-led community health initiatives, aligned with Israel Jerusalem's municipal health strategy.</w:t>
      </w:r>
    </w:p>
    <w:bookmarkEnd w:id="25"/>
    <w:bookmarkStart w:id="26" w:name="X2013f4d8996d9145221696c481ef52924f52cb0"/>
    <w:p>
      <w:pPr>
        <w:pStyle w:val="Heading2"/>
      </w:pPr>
      <w:r>
        <w:t xml:space="preserve">VII. Significance of Focus on Israel Jerusalem</w:t>
      </w:r>
    </w:p>
    <w:p>
      <w:pPr>
        <w:pStyle w:val="FirstParagraph"/>
      </w:pPr>
      <w:r>
        <w:t xml:space="preserve">The choice to center this research on Israel Jerusalem is not incidental but strategic. As the capital of Israel and a global religious hub, Jerusalem represents a microcosm of healthcare challenges in multicultural urban centers. Its unique status under Israeli law—where healthcare delivery spans sovereign, municipal, and religious jurisdictions—creates a complex laboratory for testing integrated care models. This Thesis Proposal leverages Jerusalem's diversity as an asset: successful implementation here would provide a scalable blueprint for other divided cities globally (e.g., Belfast, Cyprus), while directly addressing Israel Jerusalem’s urgent need to modernize its primary care infrastructure.</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IRB approval (Jerusalem-based ethics committee)</w:t>
            </w:r>
          </w:p>
        </w:tc>
      </w:tr>
      <w:tr>
        <w:tc>
          <w:tcPr/>
          <w:p>
            <w:pPr>
              <w:pStyle w:val="Compact"/>
              <w:jc w:val="left"/>
            </w:pPr>
            <w:r>
              <w:t xml:space="preserve">4-6</w:t>
            </w:r>
          </w:p>
        </w:tc>
        <w:tc>
          <w:tcPr/>
          <w:p>
            <w:pPr>
              <w:pStyle w:val="Compact"/>
              <w:jc w:val="left"/>
            </w:pPr>
            <w:r>
              <w:t xml:space="preserve">Pharmacy survey deployment across Jerusalem neighborhoods</w:t>
            </w:r>
          </w:p>
        </w:tc>
      </w:tr>
      <w:tr>
        <w:tc>
          <w:tcPr/>
          <w:p>
            <w:pPr>
              <w:pStyle w:val="Compact"/>
              <w:jc w:val="left"/>
            </w:pPr>
            <w:r>
              <w:t xml:space="preserve">7-10</w:t>
            </w:r>
          </w:p>
        </w:tc>
        <w:tc>
          <w:tcPr/>
          <w:p>
            <w:pPr>
              <w:pStyle w:val="Compact"/>
              <w:jc w:val="left"/>
            </w:pPr>
            <w:r>
              <w:t xml:space="preserve">Stakeholder focus groups (West, East, and Central Jerusalem)</w:t>
            </w:r>
          </w:p>
        </w:tc>
      </w:tr>
      <w:tr>
        <w:tc>
          <w:tcPr/>
          <w:p>
            <w:pPr>
              <w:pStyle w:val="Compact"/>
              <w:jc w:val="left"/>
            </w:pPr>
            <w:r>
              <w:t xml:space="preserve">11-18</w:t>
            </w:r>
          </w:p>
        </w:tc>
        <w:tc>
          <w:tcPr/>
          <w:p>
            <w:pPr>
              <w:pStyle w:val="Compact"/>
              <w:jc w:val="left"/>
            </w:pPr>
            <w:r>
              <w:t xml:space="preserve">Pilot implementation &amp; data collection in East Jerusalem pharmacies</w:t>
            </w:r>
          </w:p>
        </w:tc>
      </w:tr>
    </w:tbl>
    <w:bookmarkEnd w:id="27"/>
    <w:bookmarkStart w:id="28" w:name="ix.-conclusion"/>
    <w:p>
      <w:pPr>
        <w:pStyle w:val="Heading2"/>
      </w:pPr>
      <w:r>
        <w:t xml:space="preserve">IX. Conclusion</w:t>
      </w:r>
    </w:p>
    <w:p>
      <w:pPr>
        <w:pStyle w:val="FirstParagraph"/>
      </w:pPr>
      <w:r>
        <w:t xml:space="preserve">This Thesis Proposal establishes that optimizing the role of the pharmacist in Israel Jerusalem is not merely an operational improvement but a critical step toward equitable, sustainable healthcare for a city at the crossroads of tradition and modernity. By positioning the pharmacist as an accessible clinical partner within Jerusalem's community fabric, this research directly responds to UN Sustainable Development Goal 3 (Good Health) through local action. The findings will inform national policy while providing immediate value to patients navigating Jerusalem’s complex health landscape. In a city where healthcare is deeply intertwined with identity and geography, this Thesis Proposal offers a pathway for the pharmacist—traditionally seen as a silent dispenser—to become a visible, vital voice in Jerusalem’s public health narrative. It transcends standard pharmacy studies by embedding cultural humility at the core of clinical innovation within Israel Jerusalem.</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Pharmacist's Role in Community Healthcare within Israel Jerusalem</dc:title>
  <dc:creator/>
  <dc:language>en</dc:language>
  <cp:keywords/>
  <dcterms:created xsi:type="dcterms:W3CDTF">2026-04-29T18:15:38Z</dcterms:created>
  <dcterms:modified xsi:type="dcterms:W3CDTF">2026-04-29T18:15:38Z</dcterms:modified>
</cp:coreProperties>
</file>

<file path=docProps/custom.xml><?xml version="1.0" encoding="utf-8"?>
<Properties xmlns="http://schemas.openxmlformats.org/officeDocument/2006/custom-properties" xmlns:vt="http://schemas.openxmlformats.org/officeDocument/2006/docPropsVTypes"/>
</file>