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Integration</w:t>
      </w:r>
      <w:r>
        <w:t xml:space="preserve"> </w:t>
      </w:r>
      <w:r>
        <w:t xml:space="preserve">within</w:t>
      </w:r>
      <w:r>
        <w:t xml:space="preserve"> </w:t>
      </w:r>
      <w:r>
        <w:t xml:space="preserve">Kyoto,</w:t>
      </w:r>
      <w:r>
        <w:t xml:space="preserve"> </w:t>
      </w:r>
      <w:r>
        <w:t xml:space="preserve">Japan</w:t>
      </w:r>
    </w:p>
    <w:bookmarkStart w:id="31" w:name="Xb81335623f9d69e34f0bc57580a9fbed0f59d83"/>
    <w:p>
      <w:pPr>
        <w:pStyle w:val="Heading1"/>
      </w:pPr>
      <w:r>
        <w:t xml:space="preserve">Thesis Proposal: Advancing the Pharmacist's Role in Community Healthcare Integration within Kyoto, Japan</w:t>
      </w:r>
    </w:p>
    <w:bookmarkStart w:id="20" w:name="introduction-and-contextual-background"/>
    <w:p>
      <w:pPr>
        <w:pStyle w:val="Heading2"/>
      </w:pPr>
      <w:r>
        <w:t xml:space="preserve">1. Introduction and Contextual Background</w:t>
      </w:r>
    </w:p>
    <w:p>
      <w:pPr>
        <w:pStyle w:val="FirstParagraph"/>
      </w:pPr>
      <w:r>
        <w:t xml:space="preserve">The Japanese healthcare landscape faces unprecedented challenges due to its rapidly aging population, with Kyoto Prefecture exemplifying this demographic shift. As of 2023, over 35% of Kyoto's residents are aged 65 or older—significantly higher than the national average—creating immense pressure on primary care systems. In this context, the traditional role of the</w:t>
      </w:r>
      <w:r>
        <w:t xml:space="preserve"> </w:t>
      </w:r>
      <w:r>
        <w:rPr>
          <w:bCs/>
          <w:b/>
        </w:rPr>
        <w:t xml:space="preserve">Pharmacist</w:t>
      </w:r>
      <w:r>
        <w:t xml:space="preserve"> </w:t>
      </w:r>
      <w:r>
        <w:t xml:space="preserve">in Japan is undergoing a transformative evolution beyond medication dispensing toward proactive health management. This thesis proposal examines how community pharmacists in Kyoto can become central nodes in integrated healthcare networks, directly addressing critical gaps in elderly care and chronic disease management. The proposed research emerges from Japan's 2018 Pharmaceutical Affairs Law reforms that expanded pharmacists' scope of practice to include medication therapy management (MTM), yet implementation remains inconsistent across regions. Kyoto, with its unique blend of historical urban infrastructure and cutting-edge healthcare initiatives, offers an ideal laboratory for studying this transition.</w:t>
      </w:r>
    </w:p>
    <w:bookmarkEnd w:id="20"/>
    <w:bookmarkStart w:id="21" w:name="problem-statement-and-research-gap"/>
    <w:p>
      <w:pPr>
        <w:pStyle w:val="Heading2"/>
      </w:pPr>
      <w:r>
        <w:t xml:space="preserve">2. Problem Statement and Research Gap</w:t>
      </w:r>
    </w:p>
    <w:p>
      <w:pPr>
        <w:pStyle w:val="FirstParagraph"/>
      </w:pPr>
      <w:r>
        <w:t xml:space="preserve">While Japan's national healthcare policy emphasizes "healthcare for all" through its universal insurance system, fragmented care delivery persists—particularly for elderly patients managing multiple chronic conditions. A 2022 Kyoto University survey revealed that 68% of community pharmacists reported frequent medication-related issues among seniors (e.g., polypharmacy errors, non-adherence), yet only 17% had structured protocols for collaborating with primary care physicians. This disconnect contradicts Japan's vision of "integrated healthcare" under the Ministry of Health, Labour and Welfare's (MHLW)</w:t>
      </w:r>
      <w:r>
        <w:t xml:space="preserve"> </w:t>
      </w:r>
      <w:r>
        <w:rPr>
          <w:iCs/>
          <w:i/>
        </w:rPr>
        <w:t xml:space="preserve">Comprehensive Strategy for Aging Society 2035</w:t>
      </w:r>
      <w:r>
        <w:t xml:space="preserve">. Crucially, no existing research has investigated how Kyoto-specific factors—its high concentration of traditional Japanese medicine (Kampo), aging urban neighborhoods like Gion and Kamigyo Ward, and unique healthcare funding models—shape pharmacist effectiveness. This thesis directly addresses this void by analyzing the</w:t>
      </w:r>
      <w:r>
        <w:t xml:space="preserve"> </w:t>
      </w:r>
      <w:r>
        <w:rPr>
          <w:bCs/>
          <w:b/>
        </w:rPr>
        <w:t xml:space="preserve">Pharmacist</w:t>
      </w:r>
      <w:r>
        <w:t xml:space="preserve">'s operational reality within Kyoto's sociocultural and infrastructural ecosystem.</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practice for community pharmacists across 10 diverse pharmacies in Kyoto City, comparing urban (e.g., downtown Nishiki Market), suburban (e.g., Kusunoki), and rural satellite areas.</w:t>
      </w:r>
    </w:p>
    <w:p>
      <w:pPr>
        <w:numPr>
          <w:ilvl w:val="0"/>
          <w:numId w:val="1001"/>
        </w:numPr>
        <w:pStyle w:val="Compact"/>
      </w:pPr>
      <w:r>
        <w:t xml:space="preserve">To identify systemic barriers (regulatory, technological, cultural) preventing pharmacists from fully engaging in MTM within Kyoto's healthcare framework.</w:t>
      </w:r>
    </w:p>
    <w:p>
      <w:pPr>
        <w:numPr>
          <w:ilvl w:val="0"/>
          <w:numId w:val="1001"/>
        </w:numPr>
        <w:pStyle w:val="Compact"/>
      </w:pPr>
      <w:r>
        <w:t xml:space="preserve">To co-design a culturally appropriate pharmacist-led intervention model for elderly medication optimization specifically tailored to Kyoto's demographic and historical context.</w:t>
      </w:r>
    </w:p>
    <w:p>
      <w:pPr>
        <w:numPr>
          <w:ilvl w:val="0"/>
          <w:numId w:val="1001"/>
        </w:numPr>
        <w:pStyle w:val="Compact"/>
      </w:pPr>
      <w:r>
        <w:t xml:space="preserve">To evaluate stakeholder perceptions (pharmacists, physicians, patients, policymakers) regarding the feasibility of integrating pharmacists into Kyoto's existing primary care networks.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w:t>
      </w:r>
    </w:p>
    <w:bookmarkStart w:id="23" w:name="X774b20f4f378523255b3bd5885803ca4be2cb1e"/>
    <w:p>
      <w:pPr>
        <w:pStyle w:val="Heading3"/>
      </w:pPr>
      <w:r>
        <w:t xml:space="preserve">Phase 1: Quantitative Baseline Assessment (Months 1-6)</w:t>
      </w:r>
    </w:p>
    <w:p>
      <w:pPr>
        <w:numPr>
          <w:ilvl w:val="0"/>
          <w:numId w:val="1002"/>
        </w:numPr>
        <w:pStyle w:val="Compact"/>
      </w:pPr>
      <w:r>
        <w:rPr>
          <w:bCs/>
          <w:b/>
        </w:rPr>
        <w:t xml:space="preserve">Survey:</w:t>
      </w:r>
      <w:r>
        <w:t xml:space="preserve"> </w:t>
      </w:r>
      <w:r>
        <w:t xml:space="preserve">Distributed to all 245 community pharmacies in Kyoto Prefecture, measuring current MTM practices, time allocation for patient counseling, and physician collaboration frequency.</w:t>
      </w:r>
    </w:p>
    <w:p>
      <w:pPr>
        <w:numPr>
          <w:ilvl w:val="0"/>
          <w:numId w:val="1002"/>
        </w:numPr>
        <w:pStyle w:val="Compact"/>
      </w:pPr>
      <w:r>
        <w:rPr>
          <w:bCs/>
          <w:b/>
        </w:rPr>
        <w:t xml:space="preserve">Data Analysis:</w:t>
      </w:r>
      <w:r>
        <w:t xml:space="preserve"> </w:t>
      </w:r>
      <w:r>
        <w:t xml:space="preserve">Utilizing MHLW's National Healthcare Database to correlate pharmacist accessibility metrics with hospital readmission rates among elderly patients in Kyoto wards.</w:t>
      </w:r>
    </w:p>
    <w:bookmarkEnd w:id="23"/>
    <w:bookmarkStart w:id="24" w:name="X77e1fbfc1b7c5320fcc897f9f43364e99825cf8"/>
    <w:p>
      <w:pPr>
        <w:pStyle w:val="Heading3"/>
      </w:pPr>
      <w:r>
        <w:t xml:space="preserve">Phase 2: Qualitative Deep Dive (Months 7-12)</w:t>
      </w:r>
    </w:p>
    <w:p>
      <w:pPr>
        <w:numPr>
          <w:ilvl w:val="0"/>
          <w:numId w:val="1003"/>
        </w:numPr>
        <w:pStyle w:val="Compact"/>
      </w:pPr>
      <w:r>
        <w:rPr>
          <w:bCs/>
          <w:b/>
        </w:rPr>
        <w:t xml:space="preserve">Stakeholder Interviews:</w:t>
      </w:r>
      <w:r>
        <w:t xml:space="preserve"> </w:t>
      </w:r>
      <w:r>
        <w:t xml:space="preserve">Semi-structured interviews with 40 key participants: pharmacists from varying practice settings, primary care physicians, elderly patients (n=30), and Kyoto City Healthcare Bureau officials.</w:t>
      </w:r>
    </w:p>
    <w:p>
      <w:pPr>
        <w:numPr>
          <w:ilvl w:val="0"/>
          <w:numId w:val="1003"/>
        </w:numPr>
        <w:pStyle w:val="Compact"/>
      </w:pPr>
      <w:r>
        <w:rPr>
          <w:bCs/>
          <w:b/>
        </w:rPr>
        <w:t xml:space="preserve">Cultural Analysis:</w:t>
      </w:r>
      <w:r>
        <w:t xml:space="preserve"> </w:t>
      </w:r>
      <w:r>
        <w:t xml:space="preserve">Documenting how Kyoto's traditions (e.g., Kampo medicine integration, communal living patterns) influence patient-pharmacist interactions.</w:t>
      </w:r>
    </w:p>
    <w:bookmarkEnd w:id="24"/>
    <w:bookmarkStart w:id="25" w:name="Xba7680b7608d5d2c7559052b08fc1c6703f5bd2"/>
    <w:p>
      <w:pPr>
        <w:pStyle w:val="Heading3"/>
      </w:pPr>
      <w:r>
        <w:t xml:space="preserve">Phase 3: Intervention Co-Design and Validation (Months 13-18)</w:t>
      </w:r>
    </w:p>
    <w:p>
      <w:pPr>
        <w:numPr>
          <w:ilvl w:val="0"/>
          <w:numId w:val="1004"/>
        </w:numPr>
        <w:pStyle w:val="Compact"/>
      </w:pPr>
      <w:r>
        <w:rPr>
          <w:bCs/>
          <w:b/>
        </w:rPr>
        <w:t xml:space="preserve">Pilot Implementation:</w:t>
      </w:r>
      <w:r>
        <w:t xml:space="preserve"> </w:t>
      </w:r>
      <w:r>
        <w:t xml:space="preserve">Collaborating with 5 pharmacies in Kyoto to test a tailored MTM protocol including digital medication records linked to local clinics.</w:t>
      </w:r>
    </w:p>
    <w:p>
      <w:pPr>
        <w:numPr>
          <w:ilvl w:val="0"/>
          <w:numId w:val="1004"/>
        </w:numPr>
        <w:pStyle w:val="Compact"/>
      </w:pPr>
      <w:r>
        <w:rPr>
          <w:bCs/>
          <w:b/>
        </w:rPr>
        <w:t xml:space="preserve">Outcome Metrics:</w:t>
      </w:r>
      <w:r>
        <w:t xml:space="preserve"> </w:t>
      </w:r>
      <w:r>
        <w:t xml:space="preserve">Tracking changes in medication adherence (via pharmacy dispensing data), patient satisfaction surveys, and reduction in avoidable hospital visits.</w:t>
      </w:r>
    </w:p>
    <w:bookmarkEnd w:id="25"/>
    <w:bookmarkEnd w:id="26"/>
    <w:bookmarkStart w:id="27" w:name="significance-why-kyoto-japan"/>
    <w:p>
      <w:pPr>
        <w:pStyle w:val="Heading2"/>
      </w:pPr>
      <w:r>
        <w:t xml:space="preserve">5. Significance: Why Kyoto, Japan?</w:t>
      </w:r>
    </w:p>
    <w:p>
      <w:pPr>
        <w:pStyle w:val="FirstParagraph"/>
      </w:pPr>
      <w:r>
        <w:t xml:space="preserve">The focus on</w:t>
      </w:r>
      <w:r>
        <w:t xml:space="preserve"> </w:t>
      </w:r>
      <w:r>
        <w:rPr>
          <w:bCs/>
          <w:b/>
        </w:rPr>
        <w:t xml:space="preserve">Japan Kyoto</w:t>
      </w:r>
      <w:r>
        <w:t xml:space="preserve"> </w:t>
      </w:r>
      <w:r>
        <w:t xml:space="preserve">is not incidental—it represents a microcosm of Japan's broader healthcare transformation. Kyoto's unique attributes amplify the research's relevance:</w:t>
      </w:r>
    </w:p>
    <w:p>
      <w:pPr>
        <w:numPr>
          <w:ilvl w:val="0"/>
          <w:numId w:val="1005"/>
        </w:numPr>
        <w:pStyle w:val="Compact"/>
      </w:pPr>
      <w:r>
        <w:rPr>
          <w:iCs/>
          <w:i/>
        </w:rPr>
        <w:t xml:space="preserve">Cultural Specificity:</w:t>
      </w:r>
      <w:r>
        <w:t xml:space="preserve"> </w:t>
      </w:r>
      <w:r>
        <w:t xml:space="preserve">As Japan's former imperial capital, Kyoto retains strong community bonds and traditional health practices rarely found in Tokyo or Osaka, offering insights into culturally resonant pharmacist-patient relationships.</w:t>
      </w:r>
    </w:p>
    <w:p>
      <w:pPr>
        <w:numPr>
          <w:ilvl w:val="0"/>
          <w:numId w:val="1005"/>
        </w:numPr>
        <w:pStyle w:val="Compact"/>
      </w:pPr>
      <w:r>
        <w:rPr>
          <w:iCs/>
          <w:i/>
        </w:rPr>
        <w:t xml:space="preserve">Policy Innovation Hub:</w:t>
      </w:r>
      <w:r>
        <w:t xml:space="preserve"> </w:t>
      </w:r>
      <w:r>
        <w:t xml:space="preserve">Kyoto University Hospital and the Kyoto Prefectural Government actively pilot integrated care models (e.g., "Kyoto Care Coordination System"), creating fertile ground for scalable solutions.</w:t>
      </w:r>
    </w:p>
    <w:p>
      <w:pPr>
        <w:numPr>
          <w:ilvl w:val="0"/>
          <w:numId w:val="1005"/>
        </w:numPr>
        <w:pStyle w:val="Compact"/>
      </w:pPr>
      <w:r>
        <w:rPr>
          <w:iCs/>
          <w:i/>
        </w:rPr>
        <w:t xml:space="preserve">Demonstration Value:</w:t>
      </w:r>
      <w:r>
        <w:t xml:space="preserve"> </w:t>
      </w:r>
      <w:r>
        <w:t xml:space="preserve">Successful outcomes here could model Japan's nationwide transition to pharmacist-led care, directly supporting MHLW's 2025 goal of having pharmacists coordinate care for 30% of elderly patients.</w:t>
      </w:r>
    </w:p>
    <w:p>
      <w:pPr>
        <w:pStyle w:val="FirstParagraph"/>
      </w:pPr>
      <w:r>
        <w:t xml:space="preserve">By centering the</w:t>
      </w:r>
      <w:r>
        <w:t xml:space="preserve"> </w:t>
      </w:r>
      <w:r>
        <w:rPr>
          <w:bCs/>
          <w:b/>
        </w:rPr>
        <w:t xml:space="preserve">Pharmacist</w:t>
      </w:r>
      <w:r>
        <w:t xml:space="preserve">'s role within Kyoto's socioeconomic fabric, this thesis moves beyond generic "pharmacist empowerment" to deliver a contextually precise blueprint. The findings will equip Kyoto policymakers with evidence-based tools to optimize aging population care while contributing to Japan's global leadership in sustainable healthcare innovation.</w:t>
      </w:r>
    </w:p>
    <w:bookmarkEnd w:id="27"/>
    <w:bookmarkStart w:id="28" w:name="expected-contributions"/>
    <w:p>
      <w:pPr>
        <w:pStyle w:val="Heading2"/>
      </w:pPr>
      <w:r>
        <w:t xml:space="preserve">6. Expected Contributions</w:t>
      </w:r>
    </w:p>
    <w:p>
      <w:pPr>
        <w:numPr>
          <w:ilvl w:val="0"/>
          <w:numId w:val="1006"/>
        </w:numPr>
        <w:pStyle w:val="Compact"/>
      </w:pPr>
      <w:r>
        <w:rPr>
          <w:bCs/>
          <w:b/>
        </w:rPr>
        <w:t xml:space="preserve">Theoretical:</w:t>
      </w:r>
      <w:r>
        <w:t xml:space="preserve"> </w:t>
      </w:r>
      <w:r>
        <w:t xml:space="preserve">A new framework—"Kyoto Model of Community Pharmacist Integration"—merging Japanese healthcare philosophy with evidence-based practice.</w:t>
      </w:r>
    </w:p>
    <w:p>
      <w:pPr>
        <w:numPr>
          <w:ilvl w:val="0"/>
          <w:numId w:val="1006"/>
        </w:numPr>
        <w:pStyle w:val="Compact"/>
      </w:pPr>
      <w:r>
        <w:rPr>
          <w:bCs/>
          <w:b/>
        </w:rPr>
        <w:t xml:space="preserve">Policy:</w:t>
      </w:r>
      <w:r>
        <w:t xml:space="preserve"> </w:t>
      </w:r>
      <w:r>
        <w:t xml:space="preserve">Draft recommendations for Kyoto Prefecture to revise pharmacist practice guidelines under MHLW's "Healthcare 2035" initiative, including incentive structures for MTM collaboration.</w:t>
      </w:r>
    </w:p>
    <w:p>
      <w:pPr>
        <w:numPr>
          <w:ilvl w:val="0"/>
          <w:numId w:val="1006"/>
        </w:numPr>
        <w:pStyle w:val="Compact"/>
      </w:pPr>
      <w:r>
        <w:rPr>
          <w:bCs/>
          <w:b/>
        </w:rPr>
        <w:t xml:space="preserve">Professional Practice:</w:t>
      </w:r>
      <w:r>
        <w:t xml:space="preserve"> </w:t>
      </w:r>
      <w:r>
        <w:t xml:space="preserve">A standardized toolkit for pharmacists in Kyoto to conduct medication reviews using Kampo-adjacent protocols and local cultural cues (e.g., respecting seasonal health traditions).</w:t>
      </w:r>
    </w:p>
    <w:bookmarkEnd w:id="28"/>
    <w:bookmarkStart w:id="29"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I: Preparation &amp; Baseline Data Collection</w:t>
      </w:r>
    </w:p>
    <w:p>
      <w:pPr>
        <w:pStyle w:val="BodyText"/>
      </w:pPr>
      <w:r>
        <w:t xml:space="preserve">Literature review, ethics approval, pharmacy surveys, database analysis</w:t>
      </w:r>
    </w:p>
    <w:p>
      <w:pPr>
        <w:pStyle w:val="BodyText"/>
      </w:pPr>
      <w:r>
        <w:t xml:space="preserve">Month 1-3</w:t>
      </w:r>
    </w:p>
    <w:p>
      <w:pPr>
        <w:pStyle w:val="BodyText"/>
      </w:pPr>
      <w:r>
        <w:t xml:space="preserve">II: Qualitative Exploration</w:t>
      </w:r>
    </w:p>
    <w:p>
      <w:pPr>
        <w:pStyle w:val="BodyText"/>
      </w:pPr>
      <w:r>
        <w:t xml:space="preserve">Stakeholder interviews (pharmacists/physicians/patients)</w:t>
      </w:r>
    </w:p>
    <w:p>
      <w:pPr>
        <w:pStyle w:val="BodyText"/>
      </w:pPr>
      <w:r>
        <w:t xml:space="preserve">Cultural context documentation in Kyoto neighborhoods</w:t>
      </w:r>
    </w:p>
    <w:p>
      <w:pPr>
        <w:pStyle w:val="BodyText"/>
      </w:pPr>
      <w:r>
        <w:t xml:space="preserve">Month 4-9</w:t>
      </w:r>
    </w:p>
    <w:p>
      <w:pPr>
        <w:pStyle w:val="BodyText"/>
      </w:pPr>
      <w:r>
        <w:t xml:space="preserve">III: Intervention Development &amp; Testing</w:t>
      </w:r>
    </w:p>
    <w:p>
      <w:pPr>
        <w:pStyle w:val="BodyText"/>
      </w:pPr>
      <w:r>
        <w:t xml:space="preserve">Co-design MTM model with stakeholders</w:t>
      </w:r>
    </w:p>
    <w:p>
      <w:pPr>
        <w:pStyle w:val="BodyText"/>
      </w:pPr>
      <w:r>
        <w:t xml:space="preserve">Pilot implementation at 5 pharmacies, data collection</w:t>
      </w:r>
    </w:p>
    <w:p>
      <w:pPr>
        <w:pStyle w:val="BodyText"/>
      </w:pPr>
      <w:r>
        <w:t xml:space="preserve">Month 10-15</w:t>
      </w:r>
    </w:p>
    <w:p>
      <w:pPr>
        <w:pStyle w:val="BodyText"/>
      </w:pPr>
      <w:r>
        <w:t xml:space="preserve">IV: Analysis &amp; Dissemination</w:t>
      </w:r>
    </w:p>
    <w:p>
      <w:pPr>
        <w:pStyle w:val="BodyText"/>
      </w:pPr>
      <w:r>
        <w:t xml:space="preserve">Data synthesis, report writing, policy briefs for Kyoto Prefecture</w:t>
      </w:r>
    </w:p>
    <w:bookmarkEnd w:id="29"/>
    <w:bookmarkStart w:id="30" w:name="conclusion"/>
    <w:p>
      <w:pPr>
        <w:pStyle w:val="Heading2"/>
      </w:pPr>
      <w:r>
        <w:t xml:space="preserve">8. Conclusion</w:t>
      </w:r>
    </w:p>
    <w:p>
      <w:pPr>
        <w:pStyle w:val="FirstParagraph"/>
      </w:pPr>
      <w:r>
        <w:t xml:space="preserve">This thesis proposal advances a critical conversation about the future of healthcare in aging Japan by positioning the community pharmacist as an indispensable collaborator within Kyoto's unique urban ecosystem. The research transcends mere academic inquiry to address Kyoto's immediate public health imperatives while generating a transferable model for Japan and beyond. In a society where</w:t>
      </w:r>
      <w:r>
        <w:t xml:space="preserve"> </w:t>
      </w:r>
      <w:r>
        <w:rPr>
          <w:iCs/>
          <w:i/>
        </w:rPr>
        <w:t xml:space="preserve">wa</w:t>
      </w:r>
      <w:r>
        <w:t xml:space="preserve"> </w:t>
      </w:r>
      <w:r>
        <w:t xml:space="preserve">(harmony) is paramount, this work will demonstrate how integrating the</w:t>
      </w:r>
      <w:r>
        <w:t xml:space="preserve"> </w:t>
      </w:r>
      <w:r>
        <w:rPr>
          <w:bCs/>
          <w:b/>
        </w:rPr>
        <w:t xml:space="preserve">Pharmacist</w:t>
      </w:r>
      <w:r>
        <w:t xml:space="preserve">'s expertise into Kyoto's existing healthcare harmony can yield more compassionate, efficient care for its elderly citizens. The culmination of this research will not only fulfill academic requirements but directly contribute to Japan's vision of "aging with dignity"—one prescription, one consultation, and one integrated care pathway at a time.</w:t>
      </w:r>
    </w:p>
    <w:p>
      <w:pPr>
        <w:pStyle w:val="BodyText"/>
      </w:pPr>
      <w:r>
        <w:rPr>
          <w:bCs/>
          <w:b/>
        </w:rPr>
        <w:t xml:space="preserve">Keywords:</w:t>
      </w:r>
      <w:r>
        <w:t xml:space="preserve"> </w:t>
      </w:r>
      <w:r>
        <w:t xml:space="preserve">Pharmacist; Japan Kyoto; Community Pharmacy; Integrated Healthcare; Medication Therapy Management (MTM); Aging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Integration within Kyoto, Japan</dc:title>
  <dc:creator/>
  <dc:language>en</dc:language>
  <cp:keywords/>
  <dcterms:created xsi:type="dcterms:W3CDTF">2026-07-22T19:39:56Z</dcterms:created>
  <dcterms:modified xsi:type="dcterms:W3CDTF">2026-07-22T19:39:56Z</dcterms:modified>
</cp:coreProperties>
</file>

<file path=docProps/custom.xml><?xml version="1.0" encoding="utf-8"?>
<Properties xmlns="http://schemas.openxmlformats.org/officeDocument/2006/custom-properties" xmlns:vt="http://schemas.openxmlformats.org/officeDocument/2006/docPropsVTypes"/>
</file>